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0E" w:rsidRPr="005362D8" w:rsidRDefault="00DA7AD9" w:rsidP="006B4C0E">
      <w:pPr>
        <w:widowControl/>
        <w:snapToGrid/>
        <w:jc w:val="center"/>
        <w:rPr>
          <w:b/>
          <w:sz w:val="32"/>
          <w:szCs w:val="32"/>
          <w:lang w:val="uk-UA"/>
        </w:rPr>
      </w:pPr>
      <w:bookmarkStart w:id="0" w:name="_GoBack"/>
      <w:bookmarkEnd w:id="0"/>
      <w:r>
        <w:rPr>
          <w:b/>
          <w:noProof/>
          <w:sz w:val="32"/>
          <w:szCs w:val="32"/>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7pt;width:44.45pt;height:54pt;z-index:251659264;visibility:visible;mso-wrap-edited:f;mso-position-vertical-relative:page" fillcolor="window">
            <v:imagedata r:id="rId6" o:title=""/>
            <w10:wrap anchory="page"/>
          </v:shape>
          <o:OLEObject Type="Embed" ProgID="Word.Picture.8" ShapeID="_x0000_s1026" DrawAspect="Content" ObjectID="_1662366477" r:id="rId7"/>
        </w:object>
      </w:r>
    </w:p>
    <w:p w:rsidR="006B4C0E" w:rsidRPr="005362D8" w:rsidRDefault="006B4C0E" w:rsidP="006B4C0E">
      <w:pPr>
        <w:widowControl/>
        <w:snapToGrid/>
        <w:jc w:val="center"/>
        <w:rPr>
          <w:b/>
          <w:sz w:val="32"/>
          <w:szCs w:val="32"/>
          <w:lang w:val="uk-UA"/>
        </w:rPr>
      </w:pPr>
      <w:r w:rsidRPr="005362D8">
        <w:rPr>
          <w:b/>
          <w:sz w:val="32"/>
          <w:szCs w:val="32"/>
          <w:lang w:val="uk-UA"/>
        </w:rPr>
        <w:t xml:space="preserve">Протокол № </w:t>
      </w:r>
      <w:r w:rsidR="00696543">
        <w:rPr>
          <w:b/>
          <w:sz w:val="32"/>
          <w:szCs w:val="32"/>
          <w:lang w:val="uk-UA"/>
        </w:rPr>
        <w:t>35</w:t>
      </w:r>
    </w:p>
    <w:p w:rsidR="006B4C0E" w:rsidRPr="005362D8" w:rsidRDefault="006B4C0E" w:rsidP="006B4C0E">
      <w:pPr>
        <w:widowControl/>
        <w:snapToGrid/>
        <w:jc w:val="center"/>
        <w:rPr>
          <w:b/>
          <w:sz w:val="32"/>
          <w:szCs w:val="32"/>
          <w:lang w:val="uk-UA"/>
        </w:rPr>
      </w:pPr>
    </w:p>
    <w:p w:rsidR="006B4C0E" w:rsidRPr="005362D8" w:rsidRDefault="006B4C0E" w:rsidP="006B4C0E">
      <w:pPr>
        <w:widowControl/>
        <w:snapToGrid/>
        <w:jc w:val="center"/>
        <w:rPr>
          <w:b/>
          <w:sz w:val="32"/>
          <w:szCs w:val="32"/>
          <w:lang w:val="uk-UA"/>
        </w:rPr>
      </w:pPr>
      <w:r w:rsidRPr="005362D8">
        <w:rPr>
          <w:b/>
          <w:sz w:val="32"/>
          <w:szCs w:val="32"/>
          <w:lang w:val="uk-UA"/>
        </w:rPr>
        <w:t>позачергового засідання районної комісії</w:t>
      </w:r>
    </w:p>
    <w:p w:rsidR="006B4C0E" w:rsidRPr="005362D8" w:rsidRDefault="006B4C0E" w:rsidP="006B4C0E">
      <w:pPr>
        <w:widowControl/>
        <w:snapToGrid/>
        <w:jc w:val="center"/>
        <w:rPr>
          <w:b/>
          <w:sz w:val="28"/>
          <w:szCs w:val="28"/>
          <w:lang w:val="uk-UA"/>
        </w:rPr>
      </w:pPr>
      <w:r w:rsidRPr="005362D8">
        <w:rPr>
          <w:b/>
          <w:sz w:val="28"/>
          <w:szCs w:val="28"/>
          <w:lang w:val="uk-UA"/>
        </w:rPr>
        <w:t>з питань техногенно-екологічної безпеки і надзвичайних ситуацій</w:t>
      </w:r>
    </w:p>
    <w:p w:rsidR="006B4C0E" w:rsidRPr="005362D8" w:rsidRDefault="006B4C0E" w:rsidP="006B4C0E">
      <w:pPr>
        <w:widowControl/>
        <w:snapToGrid/>
        <w:jc w:val="center"/>
        <w:rPr>
          <w:b/>
          <w:sz w:val="28"/>
          <w:szCs w:val="28"/>
          <w:lang w:val="uk-UA"/>
        </w:rPr>
      </w:pPr>
    </w:p>
    <w:tbl>
      <w:tblPr>
        <w:tblW w:w="11910" w:type="dxa"/>
        <w:tblInd w:w="-1592" w:type="dxa"/>
        <w:tblBorders>
          <w:top w:val="double" w:sz="4" w:space="0" w:color="auto"/>
        </w:tblBorders>
        <w:tblLook w:val="0000" w:firstRow="0" w:lastRow="0" w:firstColumn="0" w:lastColumn="0" w:noHBand="0" w:noVBand="0"/>
      </w:tblPr>
      <w:tblGrid>
        <w:gridCol w:w="11910"/>
      </w:tblGrid>
      <w:tr w:rsidR="00D304E0" w:rsidRPr="00696329" w:rsidTr="00F12EFC">
        <w:trPr>
          <w:trHeight w:val="100"/>
        </w:trPr>
        <w:tc>
          <w:tcPr>
            <w:tcW w:w="11910" w:type="dxa"/>
          </w:tcPr>
          <w:p w:rsidR="006B4C0E" w:rsidRPr="005362D8" w:rsidRDefault="006B4C0E" w:rsidP="00F12EFC">
            <w:pPr>
              <w:widowControl/>
              <w:snapToGrid/>
              <w:jc w:val="center"/>
              <w:rPr>
                <w:b/>
                <w:sz w:val="28"/>
                <w:szCs w:val="28"/>
                <w:lang w:val="uk-UA"/>
              </w:rPr>
            </w:pPr>
          </w:p>
        </w:tc>
      </w:tr>
    </w:tbl>
    <w:p w:rsidR="006B4C0E" w:rsidRPr="005362D8" w:rsidRDefault="00696543" w:rsidP="006B4C0E">
      <w:pPr>
        <w:widowControl/>
        <w:snapToGrid/>
        <w:jc w:val="center"/>
        <w:rPr>
          <w:sz w:val="28"/>
          <w:szCs w:val="28"/>
          <w:lang w:val="uk-UA"/>
        </w:rPr>
      </w:pPr>
      <w:r>
        <w:rPr>
          <w:sz w:val="28"/>
          <w:szCs w:val="28"/>
          <w:lang w:val="uk-UA"/>
        </w:rPr>
        <w:t>«21</w:t>
      </w:r>
      <w:r w:rsidR="00C64BED" w:rsidRPr="005362D8">
        <w:rPr>
          <w:sz w:val="28"/>
          <w:szCs w:val="28"/>
          <w:lang w:val="uk-UA"/>
        </w:rPr>
        <w:t>»</w:t>
      </w:r>
      <w:r w:rsidR="005D33BF">
        <w:rPr>
          <w:sz w:val="28"/>
          <w:szCs w:val="28"/>
          <w:lang w:val="uk-UA"/>
        </w:rPr>
        <w:t xml:space="preserve"> </w:t>
      </w:r>
      <w:r w:rsidR="00FC4BFD">
        <w:rPr>
          <w:sz w:val="28"/>
          <w:szCs w:val="28"/>
          <w:lang w:val="uk-UA"/>
        </w:rPr>
        <w:t>верес</w:t>
      </w:r>
      <w:r w:rsidR="009C57E9">
        <w:rPr>
          <w:sz w:val="28"/>
          <w:szCs w:val="28"/>
          <w:lang w:val="uk-UA"/>
        </w:rPr>
        <w:t>ня</w:t>
      </w:r>
      <w:r w:rsidR="006B4C0E" w:rsidRPr="005362D8">
        <w:rPr>
          <w:sz w:val="28"/>
          <w:szCs w:val="28"/>
          <w:lang w:val="uk-UA"/>
        </w:rPr>
        <w:t xml:space="preserve"> 2020 року                               </w:t>
      </w:r>
      <w:r w:rsidR="00C64BED" w:rsidRPr="005362D8">
        <w:rPr>
          <w:sz w:val="28"/>
          <w:szCs w:val="28"/>
          <w:lang w:val="uk-UA"/>
        </w:rPr>
        <w:t xml:space="preserve">                               </w:t>
      </w:r>
      <w:r w:rsidR="006B4C0E" w:rsidRPr="005362D8">
        <w:rPr>
          <w:sz w:val="28"/>
          <w:szCs w:val="28"/>
          <w:lang w:val="uk-UA"/>
        </w:rPr>
        <w:t xml:space="preserve">             м. Ніжин</w:t>
      </w:r>
    </w:p>
    <w:p w:rsidR="006B4C0E" w:rsidRPr="005362D8" w:rsidRDefault="006B4C0E" w:rsidP="006B4C0E">
      <w:pPr>
        <w:widowControl/>
        <w:snapToGrid/>
        <w:rPr>
          <w:sz w:val="28"/>
          <w:szCs w:val="28"/>
          <w:lang w:val="uk-UA"/>
        </w:rPr>
      </w:pPr>
    </w:p>
    <w:p w:rsidR="00696329" w:rsidRDefault="006B4C0E" w:rsidP="006B4C0E">
      <w:pPr>
        <w:widowControl/>
        <w:snapToGrid/>
        <w:rPr>
          <w:sz w:val="28"/>
          <w:szCs w:val="28"/>
          <w:lang w:val="uk-UA"/>
        </w:rPr>
      </w:pPr>
      <w:r w:rsidRPr="005362D8">
        <w:rPr>
          <w:sz w:val="28"/>
          <w:szCs w:val="28"/>
          <w:lang w:val="uk-UA"/>
        </w:rPr>
        <w:t xml:space="preserve">Головував: </w:t>
      </w:r>
      <w:r w:rsidR="00696329">
        <w:rPr>
          <w:sz w:val="28"/>
          <w:szCs w:val="28"/>
          <w:lang w:val="uk-UA"/>
        </w:rPr>
        <w:t>перший заступник голови</w:t>
      </w:r>
      <w:r w:rsidR="00DB3EF0" w:rsidRPr="005362D8">
        <w:rPr>
          <w:sz w:val="28"/>
          <w:szCs w:val="28"/>
          <w:lang w:val="uk-UA"/>
        </w:rPr>
        <w:t xml:space="preserve"> райдержадміністрації</w:t>
      </w:r>
      <w:r w:rsidRPr="005362D8">
        <w:rPr>
          <w:sz w:val="28"/>
          <w:szCs w:val="28"/>
          <w:lang w:val="uk-UA"/>
        </w:rPr>
        <w:t>,</w:t>
      </w:r>
    </w:p>
    <w:p w:rsidR="006B4C0E" w:rsidRPr="005362D8" w:rsidRDefault="005D33BF" w:rsidP="00696329">
      <w:pPr>
        <w:widowControl/>
        <w:snapToGrid/>
        <w:ind w:left="708" w:firstLine="708"/>
        <w:rPr>
          <w:sz w:val="28"/>
          <w:szCs w:val="28"/>
          <w:lang w:val="uk-UA"/>
        </w:rPr>
      </w:pPr>
      <w:r>
        <w:rPr>
          <w:sz w:val="28"/>
          <w:szCs w:val="28"/>
          <w:lang w:val="uk-UA"/>
        </w:rPr>
        <w:t xml:space="preserve"> </w:t>
      </w:r>
      <w:r w:rsidR="00696329">
        <w:rPr>
          <w:b/>
          <w:sz w:val="28"/>
          <w:szCs w:val="28"/>
          <w:lang w:val="uk-UA"/>
        </w:rPr>
        <w:t>Сергій БАТРАК</w:t>
      </w:r>
      <w:r>
        <w:rPr>
          <w:sz w:val="28"/>
          <w:szCs w:val="28"/>
          <w:lang w:val="uk-UA"/>
        </w:rPr>
        <w:t xml:space="preserve">. </w:t>
      </w:r>
    </w:p>
    <w:p w:rsidR="006B4C0E" w:rsidRPr="005362D8" w:rsidRDefault="00DB3EF0" w:rsidP="006B4C0E">
      <w:pPr>
        <w:widowControl/>
        <w:snapToGrid/>
        <w:rPr>
          <w:sz w:val="28"/>
          <w:szCs w:val="28"/>
          <w:lang w:val="uk-UA"/>
        </w:rPr>
      </w:pPr>
      <w:r w:rsidRPr="005362D8">
        <w:rPr>
          <w:sz w:val="28"/>
          <w:szCs w:val="28"/>
          <w:lang w:val="uk-UA"/>
        </w:rPr>
        <w:tab/>
      </w:r>
      <w:r w:rsidRPr="005362D8">
        <w:rPr>
          <w:sz w:val="28"/>
          <w:szCs w:val="28"/>
          <w:lang w:val="uk-UA"/>
        </w:rPr>
        <w:tab/>
      </w:r>
      <w:r w:rsidR="006B4C0E" w:rsidRPr="005362D8">
        <w:rPr>
          <w:sz w:val="28"/>
          <w:szCs w:val="28"/>
          <w:lang w:val="uk-UA"/>
        </w:rPr>
        <w:t>Присутні: члени комісії (за окремим списком).</w:t>
      </w:r>
    </w:p>
    <w:p w:rsidR="006B4C0E" w:rsidRPr="005362D8" w:rsidRDefault="006B4C0E" w:rsidP="001239C0">
      <w:pPr>
        <w:widowControl/>
        <w:snapToGrid/>
        <w:ind w:left="708" w:firstLine="708"/>
        <w:jc w:val="both"/>
        <w:rPr>
          <w:sz w:val="28"/>
          <w:szCs w:val="28"/>
          <w:lang w:val="uk-UA"/>
        </w:rPr>
      </w:pPr>
      <w:r w:rsidRPr="005362D8">
        <w:rPr>
          <w:sz w:val="28"/>
          <w:szCs w:val="28"/>
          <w:lang w:val="uk-UA"/>
        </w:rPr>
        <w:t>Запрошені: (за окремим списком).</w:t>
      </w:r>
    </w:p>
    <w:p w:rsidR="001A38AB" w:rsidRDefault="001A38AB" w:rsidP="006B4C0E">
      <w:pPr>
        <w:jc w:val="both"/>
        <w:rPr>
          <w:sz w:val="28"/>
          <w:szCs w:val="28"/>
          <w:u w:val="single"/>
          <w:lang w:val="uk-UA"/>
        </w:rPr>
      </w:pPr>
    </w:p>
    <w:p w:rsidR="006B4C0E" w:rsidRPr="005362D8" w:rsidRDefault="006B4C0E" w:rsidP="006B4C0E">
      <w:pPr>
        <w:jc w:val="both"/>
        <w:rPr>
          <w:sz w:val="28"/>
          <w:szCs w:val="28"/>
          <w:u w:val="single"/>
          <w:lang w:val="uk-UA"/>
        </w:rPr>
      </w:pPr>
      <w:r w:rsidRPr="005362D8">
        <w:rPr>
          <w:sz w:val="28"/>
          <w:szCs w:val="28"/>
          <w:u w:val="single"/>
          <w:lang w:val="uk-UA"/>
        </w:rPr>
        <w:t>Слухали:</w:t>
      </w:r>
    </w:p>
    <w:p w:rsidR="006A73B4" w:rsidRPr="005362D8" w:rsidRDefault="006A73B4" w:rsidP="00692005">
      <w:pPr>
        <w:tabs>
          <w:tab w:val="left" w:pos="709"/>
        </w:tabs>
        <w:ind w:firstLine="709"/>
        <w:jc w:val="both"/>
        <w:rPr>
          <w:b/>
          <w:bCs/>
          <w:i/>
          <w:sz w:val="16"/>
          <w:szCs w:val="16"/>
          <w:u w:val="single"/>
          <w:lang w:val="uk-UA"/>
        </w:rPr>
      </w:pPr>
    </w:p>
    <w:p w:rsidR="00692005" w:rsidRPr="005362D8" w:rsidRDefault="006B4C0E" w:rsidP="00692005">
      <w:pPr>
        <w:tabs>
          <w:tab w:val="left" w:pos="709"/>
        </w:tabs>
        <w:ind w:firstLine="709"/>
        <w:jc w:val="both"/>
        <w:rPr>
          <w:b/>
          <w:bCs/>
          <w:i/>
          <w:sz w:val="28"/>
          <w:szCs w:val="28"/>
          <w:u w:val="single"/>
          <w:lang w:val="uk-UA"/>
        </w:rPr>
      </w:pPr>
      <w:r w:rsidRPr="005362D8">
        <w:rPr>
          <w:b/>
          <w:bCs/>
          <w:i/>
          <w:sz w:val="28"/>
          <w:szCs w:val="28"/>
          <w:u w:val="single"/>
          <w:lang w:val="uk-UA"/>
        </w:rPr>
        <w:t xml:space="preserve">І. </w:t>
      </w:r>
      <w:r w:rsidR="00692005" w:rsidRPr="005362D8">
        <w:rPr>
          <w:b/>
          <w:bCs/>
          <w:i/>
          <w:sz w:val="28"/>
          <w:szCs w:val="28"/>
          <w:u w:val="single"/>
          <w:lang w:val="uk-UA"/>
        </w:rPr>
        <w:t xml:space="preserve">Про </w:t>
      </w:r>
      <w:r w:rsidR="00C0279E">
        <w:rPr>
          <w:b/>
          <w:bCs/>
          <w:i/>
          <w:sz w:val="28"/>
          <w:szCs w:val="28"/>
          <w:u w:val="single"/>
          <w:lang w:val="uk-UA"/>
        </w:rPr>
        <w:t>виконання заходів</w:t>
      </w:r>
      <w:r w:rsidR="00502AB5" w:rsidRPr="005362D8">
        <w:rPr>
          <w:b/>
          <w:bCs/>
          <w:i/>
          <w:sz w:val="28"/>
          <w:szCs w:val="28"/>
          <w:u w:val="single"/>
          <w:lang w:val="uk-UA"/>
        </w:rPr>
        <w:t xml:space="preserve"> щодо </w:t>
      </w:r>
      <w:r w:rsidR="00C0279E">
        <w:rPr>
          <w:b/>
          <w:bCs/>
          <w:i/>
          <w:sz w:val="28"/>
          <w:szCs w:val="28"/>
          <w:u w:val="single"/>
          <w:lang w:val="uk-UA"/>
        </w:rPr>
        <w:t xml:space="preserve">запобіганню розповсюдженню </w:t>
      </w:r>
      <w:proofErr w:type="spellStart"/>
      <w:r w:rsidR="00C0279E">
        <w:rPr>
          <w:b/>
          <w:bCs/>
          <w:i/>
          <w:sz w:val="28"/>
          <w:szCs w:val="28"/>
          <w:u w:val="single"/>
          <w:lang w:val="uk-UA"/>
        </w:rPr>
        <w:t>короновірусної</w:t>
      </w:r>
      <w:proofErr w:type="spellEnd"/>
      <w:r w:rsidR="00C0279E">
        <w:rPr>
          <w:b/>
          <w:bCs/>
          <w:i/>
          <w:sz w:val="28"/>
          <w:szCs w:val="28"/>
          <w:u w:val="single"/>
          <w:lang w:val="uk-UA"/>
        </w:rPr>
        <w:t xml:space="preserve"> інфекції </w:t>
      </w:r>
      <w:r w:rsidR="003F6096" w:rsidRPr="005362D8">
        <w:rPr>
          <w:b/>
          <w:bCs/>
          <w:i/>
          <w:sz w:val="28"/>
          <w:szCs w:val="28"/>
          <w:u w:val="single"/>
          <w:lang w:val="uk-UA"/>
        </w:rPr>
        <w:t>на території району</w:t>
      </w:r>
      <w:r w:rsidR="00692005" w:rsidRPr="005362D8">
        <w:rPr>
          <w:b/>
          <w:bCs/>
          <w:i/>
          <w:sz w:val="28"/>
          <w:szCs w:val="28"/>
          <w:u w:val="single"/>
          <w:lang w:val="uk-UA"/>
        </w:rPr>
        <w:t>.</w:t>
      </w:r>
    </w:p>
    <w:p w:rsidR="006B4C0E" w:rsidRPr="005362D8" w:rsidRDefault="009107C2" w:rsidP="00E76CAE">
      <w:pPr>
        <w:jc w:val="both"/>
        <w:rPr>
          <w:sz w:val="28"/>
          <w:szCs w:val="28"/>
          <w:lang w:val="uk-UA"/>
        </w:rPr>
      </w:pPr>
      <w:r>
        <w:rPr>
          <w:sz w:val="28"/>
          <w:szCs w:val="28"/>
          <w:lang w:val="uk-UA"/>
        </w:rPr>
        <w:t>(</w:t>
      </w:r>
      <w:r w:rsidR="00696329">
        <w:rPr>
          <w:sz w:val="28"/>
          <w:szCs w:val="28"/>
          <w:lang w:val="uk-UA"/>
        </w:rPr>
        <w:t>Сергій БАТРАК</w:t>
      </w:r>
      <w:r w:rsidR="00A400E9">
        <w:rPr>
          <w:sz w:val="28"/>
          <w:szCs w:val="28"/>
          <w:lang w:val="uk-UA"/>
        </w:rPr>
        <w:t>, Іван БОНДАР</w:t>
      </w:r>
      <w:r w:rsidR="009C57E9">
        <w:rPr>
          <w:sz w:val="28"/>
          <w:szCs w:val="28"/>
          <w:lang w:val="uk-UA"/>
        </w:rPr>
        <w:t>, Алла БОНДАРЕНКО</w:t>
      </w:r>
      <w:r>
        <w:rPr>
          <w:sz w:val="28"/>
          <w:szCs w:val="28"/>
          <w:lang w:val="uk-UA"/>
        </w:rPr>
        <w:t>)</w:t>
      </w:r>
    </w:p>
    <w:p w:rsidR="001A38AB" w:rsidRPr="00D51F8D" w:rsidRDefault="001A38AB" w:rsidP="002615C9">
      <w:pPr>
        <w:widowControl/>
        <w:snapToGrid/>
        <w:jc w:val="both"/>
        <w:rPr>
          <w:b/>
          <w:sz w:val="28"/>
          <w:szCs w:val="28"/>
          <w:lang w:val="uk-UA"/>
        </w:rPr>
      </w:pPr>
    </w:p>
    <w:p w:rsidR="00EB46D5" w:rsidRPr="00CC2EAF" w:rsidRDefault="00EB46D5" w:rsidP="00D51F8D">
      <w:pPr>
        <w:ind w:firstLine="709"/>
        <w:jc w:val="both"/>
        <w:rPr>
          <w:b/>
          <w:sz w:val="28"/>
          <w:szCs w:val="28"/>
          <w:lang w:val="uk-UA"/>
        </w:rPr>
      </w:pPr>
      <w:r w:rsidRPr="005362D8">
        <w:rPr>
          <w:sz w:val="28"/>
          <w:szCs w:val="28"/>
          <w:lang w:val="uk-UA"/>
        </w:rPr>
        <w:t xml:space="preserve">Відповідно до вимог Кодексу цивільного захисту України, ЗУ «Про захист населення від інфекційних хвороб», постанови Кабінету Міністрів від </w:t>
      </w:r>
      <w:r>
        <w:rPr>
          <w:sz w:val="28"/>
          <w:szCs w:val="28"/>
          <w:lang w:val="uk-UA"/>
        </w:rPr>
        <w:t>22 лип</w:t>
      </w:r>
      <w:r w:rsidRPr="009038EF">
        <w:rPr>
          <w:sz w:val="28"/>
          <w:szCs w:val="28"/>
          <w:lang w:val="uk-UA"/>
        </w:rPr>
        <w:t>ня 2020</w:t>
      </w:r>
      <w:r>
        <w:rPr>
          <w:sz w:val="28"/>
          <w:szCs w:val="28"/>
          <w:lang w:val="uk-UA"/>
        </w:rPr>
        <w:t xml:space="preserve"> року №641</w:t>
      </w:r>
      <w:r w:rsidRPr="009038EF">
        <w:rPr>
          <w:sz w:val="28"/>
          <w:szCs w:val="28"/>
          <w:lang w:val="uk-UA"/>
        </w:rPr>
        <w:t xml:space="preserve"> «Про встановлення карантину </w:t>
      </w:r>
      <w:r>
        <w:rPr>
          <w:sz w:val="28"/>
          <w:szCs w:val="28"/>
          <w:lang w:val="uk-UA"/>
        </w:rPr>
        <w:t xml:space="preserve">та запровадження посилених протиепідемічних заходів на території із значним поширенням респіраторної хвороби </w:t>
      </w:r>
      <w:r w:rsidRPr="009038EF">
        <w:rPr>
          <w:sz w:val="28"/>
          <w:szCs w:val="28"/>
          <w:lang w:val="uk-UA"/>
        </w:rPr>
        <w:t xml:space="preserve">COVID-19, спричиненої </w:t>
      </w:r>
      <w:proofErr w:type="spellStart"/>
      <w:r w:rsidRPr="009038EF">
        <w:rPr>
          <w:sz w:val="28"/>
          <w:szCs w:val="28"/>
          <w:lang w:val="uk-UA"/>
        </w:rPr>
        <w:t>коронавірусом</w:t>
      </w:r>
      <w:proofErr w:type="spellEnd"/>
      <w:r w:rsidRPr="009038EF">
        <w:rPr>
          <w:sz w:val="28"/>
          <w:szCs w:val="28"/>
          <w:lang w:val="uk-UA"/>
        </w:rPr>
        <w:t xml:space="preserve"> SARS-CoV-2</w:t>
      </w:r>
      <w:r>
        <w:rPr>
          <w:sz w:val="28"/>
          <w:szCs w:val="28"/>
          <w:lang w:val="uk-UA"/>
        </w:rPr>
        <w:t>»</w:t>
      </w:r>
      <w:r w:rsidR="00696329">
        <w:rPr>
          <w:sz w:val="28"/>
          <w:szCs w:val="28"/>
          <w:lang w:val="uk-UA"/>
        </w:rPr>
        <w:t xml:space="preserve"> (із змінами внесеними постановами Кабінету Міністрів України від 12.08.2020 №712, від 26.08.2020 №760, від 27.08.2020 №757 та від 16.09.2020 №848)</w:t>
      </w:r>
      <w:r>
        <w:rPr>
          <w:sz w:val="28"/>
          <w:szCs w:val="28"/>
          <w:lang w:val="uk-UA"/>
        </w:rPr>
        <w:t>, н</w:t>
      </w:r>
      <w:r w:rsidR="00D51F8D">
        <w:rPr>
          <w:sz w:val="28"/>
          <w:szCs w:val="28"/>
          <w:lang w:val="uk-UA"/>
        </w:rPr>
        <w:t>а виконанн</w:t>
      </w:r>
      <w:r w:rsidR="00696329">
        <w:rPr>
          <w:sz w:val="28"/>
          <w:szCs w:val="28"/>
          <w:lang w:val="uk-UA"/>
        </w:rPr>
        <w:t>я рішень позачергових засідань Д</w:t>
      </w:r>
      <w:r w:rsidR="00D51F8D">
        <w:rPr>
          <w:sz w:val="28"/>
          <w:szCs w:val="28"/>
          <w:lang w:val="uk-UA"/>
        </w:rPr>
        <w:t>ержавної, обласної комісій</w:t>
      </w:r>
      <w:r>
        <w:rPr>
          <w:sz w:val="28"/>
          <w:szCs w:val="28"/>
          <w:lang w:val="uk-UA"/>
        </w:rPr>
        <w:t xml:space="preserve"> з питань техногенно-екологічної безпеки та надзвичайних ситуацій, протокол</w:t>
      </w:r>
      <w:r w:rsidR="00D51F8D">
        <w:rPr>
          <w:sz w:val="28"/>
          <w:szCs w:val="28"/>
          <w:lang w:val="uk-UA"/>
        </w:rPr>
        <w:t>и</w:t>
      </w:r>
      <w:r>
        <w:rPr>
          <w:sz w:val="28"/>
          <w:szCs w:val="28"/>
          <w:lang w:val="uk-UA"/>
        </w:rPr>
        <w:t xml:space="preserve"> </w:t>
      </w:r>
      <w:r w:rsidR="00696329">
        <w:rPr>
          <w:sz w:val="28"/>
          <w:szCs w:val="28"/>
          <w:lang w:val="uk-UA"/>
        </w:rPr>
        <w:t>№30</w:t>
      </w:r>
      <w:r w:rsidR="00E83C9A">
        <w:rPr>
          <w:sz w:val="28"/>
          <w:szCs w:val="28"/>
          <w:lang w:val="uk-UA"/>
        </w:rPr>
        <w:t xml:space="preserve"> від 10</w:t>
      </w:r>
      <w:r w:rsidR="00D51F8D">
        <w:rPr>
          <w:sz w:val="28"/>
          <w:szCs w:val="28"/>
          <w:lang w:val="uk-UA"/>
        </w:rPr>
        <w:t xml:space="preserve"> вересня 2020 та </w:t>
      </w:r>
      <w:r w:rsidR="00E83C9A">
        <w:rPr>
          <w:sz w:val="28"/>
          <w:szCs w:val="28"/>
          <w:lang w:val="uk-UA"/>
        </w:rPr>
        <w:t>№37</w:t>
      </w:r>
      <w:r>
        <w:rPr>
          <w:sz w:val="28"/>
          <w:szCs w:val="28"/>
          <w:lang w:val="uk-UA"/>
        </w:rPr>
        <w:t xml:space="preserve"> від </w:t>
      </w:r>
      <w:r w:rsidR="00E83C9A">
        <w:rPr>
          <w:sz w:val="28"/>
          <w:szCs w:val="28"/>
          <w:lang w:val="uk-UA"/>
        </w:rPr>
        <w:t>21</w:t>
      </w:r>
      <w:r>
        <w:rPr>
          <w:sz w:val="28"/>
          <w:szCs w:val="28"/>
          <w:lang w:val="uk-UA"/>
        </w:rPr>
        <w:t xml:space="preserve"> вересня 2020 року, </w:t>
      </w:r>
      <w:r w:rsidRPr="00CC2EAF">
        <w:rPr>
          <w:sz w:val="28"/>
          <w:szCs w:val="28"/>
          <w:lang w:val="uk-UA"/>
        </w:rPr>
        <w:t>заслухавши інформацію доповідачів,</w:t>
      </w:r>
      <w:r>
        <w:rPr>
          <w:sz w:val="28"/>
          <w:szCs w:val="28"/>
          <w:lang w:val="uk-UA"/>
        </w:rPr>
        <w:t xml:space="preserve"> про підтвердження захворювання на </w:t>
      </w:r>
      <w:r w:rsidRPr="009038EF">
        <w:rPr>
          <w:sz w:val="28"/>
          <w:szCs w:val="28"/>
          <w:lang w:val="uk-UA"/>
        </w:rPr>
        <w:t>COVID-19</w:t>
      </w:r>
      <w:r>
        <w:rPr>
          <w:sz w:val="28"/>
          <w:szCs w:val="28"/>
          <w:lang w:val="uk-UA"/>
        </w:rPr>
        <w:t xml:space="preserve"> мешканців району,</w:t>
      </w:r>
      <w:r w:rsidR="00D51F8D">
        <w:rPr>
          <w:b/>
          <w:sz w:val="28"/>
          <w:szCs w:val="28"/>
          <w:lang w:val="uk-UA"/>
        </w:rPr>
        <w:t xml:space="preserve"> </w:t>
      </w:r>
      <w:r>
        <w:rPr>
          <w:b/>
          <w:sz w:val="28"/>
          <w:szCs w:val="28"/>
          <w:lang w:val="uk-UA"/>
        </w:rPr>
        <w:t>з врахуванням обговорення комісія вирішила</w:t>
      </w:r>
      <w:r w:rsidRPr="00CC2EAF">
        <w:rPr>
          <w:b/>
          <w:sz w:val="28"/>
          <w:szCs w:val="28"/>
          <w:lang w:val="uk-UA"/>
        </w:rPr>
        <w:t>:</w:t>
      </w:r>
    </w:p>
    <w:p w:rsidR="00EB46D5" w:rsidRDefault="00EB46D5" w:rsidP="00EB46D5">
      <w:pPr>
        <w:tabs>
          <w:tab w:val="left" w:pos="709"/>
        </w:tabs>
        <w:ind w:left="3969" w:hanging="3260"/>
        <w:jc w:val="both"/>
        <w:rPr>
          <w:b/>
          <w:i/>
          <w:sz w:val="28"/>
          <w:szCs w:val="28"/>
          <w:lang w:val="uk-UA"/>
        </w:rPr>
      </w:pPr>
    </w:p>
    <w:p w:rsidR="00EB46D5" w:rsidRDefault="00EB46D5" w:rsidP="00D83760">
      <w:pPr>
        <w:tabs>
          <w:tab w:val="left" w:pos="709"/>
        </w:tabs>
        <w:ind w:left="3969" w:hanging="3969"/>
        <w:jc w:val="both"/>
        <w:rPr>
          <w:b/>
          <w:bCs/>
          <w:i/>
          <w:sz w:val="28"/>
          <w:szCs w:val="28"/>
          <w:lang w:val="uk-UA"/>
        </w:rPr>
      </w:pPr>
      <w:r>
        <w:rPr>
          <w:sz w:val="28"/>
          <w:szCs w:val="28"/>
          <w:lang w:val="uk-UA"/>
        </w:rPr>
        <w:tab/>
      </w:r>
      <w:r w:rsidR="00D83760">
        <w:rPr>
          <w:sz w:val="28"/>
          <w:szCs w:val="28"/>
          <w:lang w:val="uk-UA"/>
        </w:rPr>
        <w:tab/>
      </w:r>
      <w:r>
        <w:rPr>
          <w:b/>
          <w:bCs/>
          <w:i/>
          <w:sz w:val="28"/>
          <w:szCs w:val="28"/>
          <w:lang w:val="uk-UA"/>
        </w:rPr>
        <w:t>Голова</w:t>
      </w:r>
      <w:r w:rsidR="00D51F8D">
        <w:rPr>
          <w:b/>
          <w:bCs/>
          <w:i/>
          <w:sz w:val="28"/>
          <w:szCs w:val="28"/>
          <w:lang w:val="uk-UA"/>
        </w:rPr>
        <w:t>м селищної, сільських рад,</w:t>
      </w:r>
    </w:p>
    <w:p w:rsidR="00D51F8D" w:rsidRDefault="00D51F8D" w:rsidP="00EB46D5">
      <w:pPr>
        <w:tabs>
          <w:tab w:val="left" w:pos="709"/>
        </w:tabs>
        <w:ind w:left="3969" w:hanging="3260"/>
        <w:jc w:val="both"/>
        <w:rPr>
          <w:b/>
          <w:bCs/>
          <w:i/>
          <w:sz w:val="28"/>
          <w:szCs w:val="28"/>
          <w:lang w:val="uk-UA"/>
        </w:rPr>
      </w:pPr>
      <w:r>
        <w:rPr>
          <w:b/>
          <w:bCs/>
          <w:i/>
          <w:sz w:val="28"/>
          <w:szCs w:val="28"/>
          <w:lang w:val="uk-UA"/>
        </w:rPr>
        <w:tab/>
        <w:t xml:space="preserve">структурним підрозділам райдержадміністрації, </w:t>
      </w:r>
    </w:p>
    <w:p w:rsidR="004B4D84" w:rsidRDefault="00D51F8D" w:rsidP="001239C0">
      <w:pPr>
        <w:tabs>
          <w:tab w:val="left" w:pos="709"/>
        </w:tabs>
        <w:ind w:left="3969" w:hanging="3260"/>
        <w:jc w:val="both"/>
        <w:rPr>
          <w:b/>
          <w:bCs/>
          <w:i/>
          <w:sz w:val="28"/>
          <w:szCs w:val="28"/>
          <w:lang w:val="uk-UA"/>
        </w:rPr>
      </w:pPr>
      <w:r>
        <w:rPr>
          <w:b/>
          <w:bCs/>
          <w:i/>
          <w:sz w:val="28"/>
          <w:szCs w:val="28"/>
          <w:lang w:val="uk-UA"/>
        </w:rPr>
        <w:tab/>
        <w:t>підприємствам, установам та організаціям району</w:t>
      </w:r>
    </w:p>
    <w:p w:rsidR="008D2818" w:rsidRPr="001239C0" w:rsidRDefault="008D2818" w:rsidP="001239C0">
      <w:pPr>
        <w:tabs>
          <w:tab w:val="left" w:pos="709"/>
        </w:tabs>
        <w:ind w:left="3969" w:hanging="3260"/>
        <w:jc w:val="both"/>
        <w:rPr>
          <w:b/>
          <w:bCs/>
          <w:i/>
          <w:sz w:val="28"/>
          <w:szCs w:val="28"/>
          <w:lang w:val="uk-UA"/>
        </w:rPr>
      </w:pPr>
    </w:p>
    <w:p w:rsidR="00FC4BFD" w:rsidRDefault="00FC4BFD" w:rsidP="008D2818">
      <w:pPr>
        <w:pStyle w:val="1"/>
        <w:numPr>
          <w:ilvl w:val="0"/>
          <w:numId w:val="14"/>
        </w:numPr>
        <w:rPr>
          <w:rFonts w:eastAsiaTheme="minorHAnsi"/>
          <w:b/>
          <w:i w:val="0"/>
        </w:rPr>
      </w:pPr>
      <w:r w:rsidRPr="008D2818">
        <w:rPr>
          <w:rFonts w:eastAsiaTheme="minorHAnsi"/>
          <w:b/>
          <w:i w:val="0"/>
        </w:rPr>
        <w:t>Забезпечити контроль за</w:t>
      </w:r>
      <w:r w:rsidR="00E83C9A" w:rsidRPr="008D2818">
        <w:rPr>
          <w:rFonts w:eastAsiaTheme="minorHAnsi"/>
          <w:b/>
          <w:i w:val="0"/>
        </w:rPr>
        <w:t>:</w:t>
      </w:r>
    </w:p>
    <w:p w:rsidR="008D2818" w:rsidRPr="008D2818" w:rsidRDefault="008D2818" w:rsidP="008D2818">
      <w:pPr>
        <w:rPr>
          <w:rFonts w:eastAsiaTheme="minorHAnsi"/>
          <w:lang w:val="uk-UA" w:eastAsia="uk-UA"/>
        </w:rPr>
      </w:pPr>
    </w:p>
    <w:p w:rsidR="00E83C9A" w:rsidRDefault="00E83C9A" w:rsidP="0071416E">
      <w:pPr>
        <w:pStyle w:val="a3"/>
        <w:numPr>
          <w:ilvl w:val="0"/>
          <w:numId w:val="13"/>
        </w:numPr>
        <w:ind w:left="0" w:firstLine="0"/>
        <w:jc w:val="both"/>
        <w:rPr>
          <w:rFonts w:eastAsiaTheme="minorHAnsi"/>
          <w:sz w:val="28"/>
          <w:szCs w:val="28"/>
          <w:lang w:val="uk-UA" w:eastAsia="uk-UA"/>
        </w:rPr>
      </w:pPr>
      <w:r>
        <w:rPr>
          <w:rFonts w:eastAsiaTheme="minorHAnsi"/>
          <w:sz w:val="28"/>
          <w:szCs w:val="28"/>
          <w:lang w:val="uk-UA" w:eastAsia="uk-UA"/>
        </w:rPr>
        <w:t>з</w:t>
      </w:r>
      <w:r w:rsidRPr="00E83C9A">
        <w:rPr>
          <w:rFonts w:eastAsiaTheme="minorHAnsi"/>
          <w:sz w:val="28"/>
          <w:szCs w:val="28"/>
          <w:lang w:val="uk-UA" w:eastAsia="uk-UA"/>
        </w:rPr>
        <w:t>абороною</w:t>
      </w:r>
      <w:r>
        <w:rPr>
          <w:rFonts w:eastAsiaTheme="minorHAnsi"/>
          <w:sz w:val="28"/>
          <w:szCs w:val="28"/>
          <w:lang w:val="uk-UA" w:eastAsia="uk-UA"/>
        </w:rPr>
        <w:t xml:space="preserve"> проведення дискотек, роботи розважальних закладів (нічних клубів), діяльність закладів громадського харчування із організацією дозвілля</w:t>
      </w:r>
      <w:r w:rsidR="00D4128D">
        <w:rPr>
          <w:rFonts w:eastAsiaTheme="minorHAnsi"/>
          <w:sz w:val="28"/>
          <w:szCs w:val="28"/>
          <w:lang w:val="uk-UA" w:eastAsia="uk-UA"/>
        </w:rPr>
        <w:t xml:space="preserve"> (ресторанів, кафе, барів, закусочних, їдалень, кафетеріїв, буфетів тощо);</w:t>
      </w:r>
    </w:p>
    <w:p w:rsidR="00D4128D" w:rsidRDefault="00D4128D" w:rsidP="0071416E">
      <w:pPr>
        <w:pStyle w:val="a3"/>
        <w:numPr>
          <w:ilvl w:val="0"/>
          <w:numId w:val="13"/>
        </w:numPr>
        <w:ind w:left="0" w:firstLine="0"/>
        <w:jc w:val="both"/>
        <w:rPr>
          <w:rFonts w:eastAsiaTheme="minorHAnsi"/>
          <w:sz w:val="28"/>
          <w:szCs w:val="28"/>
          <w:lang w:val="uk-UA" w:eastAsia="uk-UA"/>
        </w:rPr>
      </w:pPr>
      <w:r>
        <w:rPr>
          <w:rFonts w:eastAsiaTheme="minorHAnsi"/>
          <w:sz w:val="28"/>
          <w:szCs w:val="28"/>
          <w:lang w:val="uk-UA" w:eastAsia="uk-UA"/>
        </w:rPr>
        <w:lastRenderedPageBreak/>
        <w:t>перебуванням в громадських будинках і спорудах, громадському транспорті у вдягнутих засобах індивідуального захисту, зокрема респіраторах або захисних масках, що закривають ніс та рот, у тому числі виготовлених самостійно;</w:t>
      </w:r>
    </w:p>
    <w:p w:rsidR="00D4128D" w:rsidRDefault="00D4128D" w:rsidP="0071416E">
      <w:pPr>
        <w:pStyle w:val="a3"/>
        <w:numPr>
          <w:ilvl w:val="0"/>
          <w:numId w:val="13"/>
        </w:numPr>
        <w:ind w:left="0" w:firstLine="0"/>
        <w:jc w:val="both"/>
        <w:rPr>
          <w:rFonts w:eastAsiaTheme="minorHAnsi"/>
          <w:sz w:val="28"/>
          <w:szCs w:val="28"/>
          <w:lang w:val="uk-UA" w:eastAsia="uk-UA"/>
        </w:rPr>
      </w:pPr>
      <w:r>
        <w:rPr>
          <w:rFonts w:eastAsiaTheme="minorHAnsi"/>
          <w:sz w:val="28"/>
          <w:szCs w:val="28"/>
          <w:lang w:val="uk-UA" w:eastAsia="uk-UA"/>
        </w:rPr>
        <w:t xml:space="preserve">перебуванням громадян з документами, що посвідчують особу, підтверджують </w:t>
      </w:r>
      <w:r w:rsidR="005849EC">
        <w:rPr>
          <w:rFonts w:eastAsiaTheme="minorHAnsi"/>
          <w:sz w:val="28"/>
          <w:szCs w:val="28"/>
          <w:lang w:val="uk-UA" w:eastAsia="uk-UA"/>
        </w:rPr>
        <w:t>громадянство чи її соціальн</w:t>
      </w:r>
      <w:r>
        <w:rPr>
          <w:rFonts w:eastAsiaTheme="minorHAnsi"/>
          <w:sz w:val="28"/>
          <w:szCs w:val="28"/>
          <w:lang w:val="uk-UA" w:eastAsia="uk-UA"/>
        </w:rPr>
        <w:t>ий статус</w:t>
      </w:r>
      <w:r w:rsidR="005849EC">
        <w:rPr>
          <w:rFonts w:eastAsiaTheme="minorHAnsi"/>
          <w:sz w:val="28"/>
          <w:szCs w:val="28"/>
          <w:lang w:val="uk-UA" w:eastAsia="uk-UA"/>
        </w:rPr>
        <w:t>;</w:t>
      </w:r>
    </w:p>
    <w:p w:rsidR="005849EC" w:rsidRDefault="005849EC" w:rsidP="0071416E">
      <w:pPr>
        <w:pStyle w:val="a3"/>
        <w:numPr>
          <w:ilvl w:val="0"/>
          <w:numId w:val="13"/>
        </w:numPr>
        <w:ind w:left="0" w:firstLine="0"/>
        <w:jc w:val="both"/>
        <w:rPr>
          <w:rFonts w:eastAsiaTheme="minorHAnsi"/>
          <w:sz w:val="28"/>
          <w:szCs w:val="28"/>
          <w:lang w:val="uk-UA" w:eastAsia="uk-UA"/>
        </w:rPr>
      </w:pPr>
      <w:r>
        <w:rPr>
          <w:rFonts w:eastAsiaTheme="minorHAnsi"/>
          <w:sz w:val="28"/>
          <w:szCs w:val="28"/>
          <w:lang w:val="uk-UA" w:eastAsia="uk-UA"/>
        </w:rPr>
        <w:t>перебуванням в місцях самоізоляції;</w:t>
      </w:r>
    </w:p>
    <w:p w:rsidR="005849EC" w:rsidRDefault="005849EC" w:rsidP="0071416E">
      <w:pPr>
        <w:pStyle w:val="a3"/>
        <w:numPr>
          <w:ilvl w:val="0"/>
          <w:numId w:val="13"/>
        </w:numPr>
        <w:ind w:left="0" w:firstLine="0"/>
        <w:jc w:val="both"/>
        <w:rPr>
          <w:rFonts w:eastAsiaTheme="minorHAnsi"/>
          <w:sz w:val="28"/>
          <w:szCs w:val="28"/>
          <w:lang w:val="uk-UA" w:eastAsia="uk-UA"/>
        </w:rPr>
      </w:pPr>
      <w:r>
        <w:rPr>
          <w:rFonts w:eastAsiaTheme="minorHAnsi"/>
          <w:sz w:val="28"/>
          <w:szCs w:val="28"/>
          <w:lang w:val="uk-UA" w:eastAsia="uk-UA"/>
        </w:rPr>
        <w:t>проведенням масових (культурних, спортивних, розважальних, соціальних, релігійних, рекламних та інших) заходів (не більше однієї особи на 5 кв. метрів площі будівлі або території (якщо захід проводиться на відкритому повітрі), а також діяльність кінотеатрів та закладів культури з наповненістю кінозалів або залів понад 50 відсотків місць у кожному окремому кінозалі або залі);</w:t>
      </w:r>
    </w:p>
    <w:p w:rsidR="005849EC" w:rsidRDefault="005849EC" w:rsidP="0071416E">
      <w:pPr>
        <w:pStyle w:val="a3"/>
        <w:numPr>
          <w:ilvl w:val="0"/>
          <w:numId w:val="13"/>
        </w:numPr>
        <w:ind w:left="0" w:firstLine="0"/>
        <w:jc w:val="both"/>
        <w:rPr>
          <w:rFonts w:eastAsiaTheme="minorHAnsi"/>
          <w:sz w:val="28"/>
          <w:szCs w:val="28"/>
          <w:lang w:val="uk-UA" w:eastAsia="uk-UA"/>
        </w:rPr>
      </w:pPr>
      <w:r>
        <w:rPr>
          <w:rFonts w:eastAsiaTheme="minorHAnsi"/>
          <w:sz w:val="28"/>
          <w:szCs w:val="28"/>
          <w:lang w:val="uk-UA" w:eastAsia="uk-UA"/>
        </w:rPr>
        <w:t xml:space="preserve">здійснення регулярних та нерегулярних перевезень пасажирів автомобільним транспортом на міських автобусних маршрутах у режимі маршрутного таксі, в електричному, залізничному </w:t>
      </w:r>
      <w:r w:rsidR="003C020B">
        <w:rPr>
          <w:rFonts w:eastAsiaTheme="minorHAnsi"/>
          <w:sz w:val="28"/>
          <w:szCs w:val="28"/>
          <w:lang w:val="uk-UA" w:eastAsia="uk-UA"/>
        </w:rPr>
        <w:t>транспорті, у міському, приміському, міжміському, внутрішньо обласному та міжобласному сполученні (перевезення пасажирів в кількості не більшій, ніж кількість місць</w:t>
      </w:r>
      <w:r w:rsidR="00B231D8">
        <w:rPr>
          <w:rFonts w:eastAsiaTheme="minorHAnsi"/>
          <w:sz w:val="28"/>
          <w:szCs w:val="28"/>
          <w:lang w:val="uk-UA" w:eastAsia="uk-UA"/>
        </w:rPr>
        <w:t xml:space="preserve"> для сидіння, що передбачена технічною характеристикою транспортного засобу, визначена в реєстраційних документах на цей транспортний засіб);</w:t>
      </w:r>
    </w:p>
    <w:p w:rsidR="00B231D8" w:rsidRPr="00E83C9A" w:rsidRDefault="00B231D8" w:rsidP="0071416E">
      <w:pPr>
        <w:pStyle w:val="a3"/>
        <w:numPr>
          <w:ilvl w:val="0"/>
          <w:numId w:val="13"/>
        </w:numPr>
        <w:ind w:left="0" w:firstLine="0"/>
        <w:jc w:val="both"/>
        <w:rPr>
          <w:rFonts w:eastAsiaTheme="minorHAnsi"/>
          <w:sz w:val="28"/>
          <w:szCs w:val="28"/>
          <w:lang w:val="uk-UA" w:eastAsia="uk-UA"/>
        </w:rPr>
      </w:pPr>
      <w:r>
        <w:rPr>
          <w:rFonts w:eastAsiaTheme="minorHAnsi"/>
          <w:sz w:val="28"/>
          <w:szCs w:val="28"/>
          <w:lang w:val="uk-UA" w:eastAsia="uk-UA"/>
        </w:rPr>
        <w:t>відвідування закладів дошкільної, загально середньої та спеціалізованої мистецької освіти</w:t>
      </w:r>
      <w:r w:rsidR="0071416E">
        <w:rPr>
          <w:rFonts w:eastAsiaTheme="minorHAnsi"/>
          <w:sz w:val="28"/>
          <w:szCs w:val="28"/>
          <w:lang w:val="uk-UA" w:eastAsia="uk-UA"/>
        </w:rPr>
        <w:t xml:space="preserve"> у разі, коли на самоізоляції через контакт з пацієнтом з підтвердженим випадком</w:t>
      </w:r>
      <w:r w:rsidR="0071416E">
        <w:rPr>
          <w:rFonts w:eastAsiaTheme="minorHAnsi"/>
          <w:sz w:val="28"/>
          <w:szCs w:val="28"/>
          <w:lang w:val="en-US" w:eastAsia="uk-UA"/>
        </w:rPr>
        <w:t>COVID</w:t>
      </w:r>
      <w:r w:rsidR="0071416E" w:rsidRPr="0071416E">
        <w:rPr>
          <w:rFonts w:eastAsiaTheme="minorHAnsi"/>
          <w:sz w:val="28"/>
          <w:szCs w:val="28"/>
          <w:lang w:val="uk-UA" w:eastAsia="uk-UA"/>
        </w:rPr>
        <w:t>-19</w:t>
      </w:r>
      <w:r w:rsidR="0071416E">
        <w:rPr>
          <w:rFonts w:eastAsiaTheme="minorHAnsi"/>
          <w:sz w:val="28"/>
          <w:szCs w:val="28"/>
          <w:lang w:val="uk-UA" w:eastAsia="uk-UA"/>
        </w:rPr>
        <w:t xml:space="preserve"> перебуває більше ніж 50 відсотків здобувачів освіти та персоналу закладу освіти.</w:t>
      </w:r>
    </w:p>
    <w:p w:rsidR="00E83C9A" w:rsidRPr="0071416E" w:rsidRDefault="0071416E" w:rsidP="0071416E">
      <w:pPr>
        <w:jc w:val="right"/>
        <w:rPr>
          <w:rFonts w:eastAsiaTheme="minorHAnsi"/>
          <w:b/>
          <w:i/>
          <w:sz w:val="28"/>
          <w:szCs w:val="28"/>
          <w:lang w:val="uk-UA" w:eastAsia="uk-UA"/>
        </w:rPr>
      </w:pPr>
      <w:r w:rsidRPr="0071416E">
        <w:rPr>
          <w:rFonts w:eastAsiaTheme="minorHAnsi"/>
          <w:b/>
          <w:i/>
          <w:sz w:val="28"/>
          <w:szCs w:val="28"/>
          <w:lang w:val="uk-UA" w:eastAsia="uk-UA"/>
        </w:rPr>
        <w:t>На час дії карантину</w:t>
      </w:r>
    </w:p>
    <w:p w:rsidR="00E83C9A" w:rsidRPr="0071416E" w:rsidRDefault="00E83C9A" w:rsidP="0071416E">
      <w:pPr>
        <w:jc w:val="right"/>
        <w:rPr>
          <w:rFonts w:eastAsiaTheme="minorHAnsi"/>
          <w:b/>
          <w:i/>
          <w:sz w:val="28"/>
          <w:szCs w:val="28"/>
          <w:lang w:val="uk-UA" w:eastAsia="uk-UA"/>
        </w:rPr>
      </w:pPr>
    </w:p>
    <w:p w:rsidR="00E83C9A" w:rsidRPr="008D2818" w:rsidRDefault="00E83C9A" w:rsidP="0071416E">
      <w:pPr>
        <w:jc w:val="right"/>
        <w:rPr>
          <w:rFonts w:eastAsiaTheme="minorHAnsi"/>
          <w:b/>
          <w:sz w:val="28"/>
          <w:szCs w:val="28"/>
          <w:lang w:val="uk-UA" w:eastAsia="uk-UA"/>
        </w:rPr>
      </w:pPr>
    </w:p>
    <w:p w:rsidR="009C7AD6" w:rsidRDefault="008D2818" w:rsidP="009C7AD6">
      <w:pPr>
        <w:pStyle w:val="a3"/>
        <w:numPr>
          <w:ilvl w:val="0"/>
          <w:numId w:val="14"/>
        </w:numPr>
        <w:ind w:left="0" w:firstLine="0"/>
        <w:jc w:val="both"/>
        <w:rPr>
          <w:rFonts w:eastAsiaTheme="minorHAnsi"/>
          <w:b/>
          <w:sz w:val="28"/>
          <w:szCs w:val="28"/>
          <w:lang w:val="uk-UA" w:eastAsia="uk-UA"/>
        </w:rPr>
      </w:pPr>
      <w:r>
        <w:rPr>
          <w:rFonts w:eastAsiaTheme="minorHAnsi"/>
          <w:b/>
          <w:sz w:val="28"/>
          <w:szCs w:val="28"/>
          <w:lang w:val="uk-UA" w:eastAsia="uk-UA"/>
        </w:rPr>
        <w:t>Додатково до протиепідемічних обмежень, передбачених для «зеленого» та «жовтого» рівнів епідемічної небезпеки</w:t>
      </w:r>
      <w:r w:rsidR="00C77B27">
        <w:rPr>
          <w:rFonts w:eastAsiaTheme="minorHAnsi"/>
          <w:b/>
          <w:sz w:val="28"/>
          <w:szCs w:val="28"/>
          <w:lang w:val="uk-UA" w:eastAsia="uk-UA"/>
        </w:rPr>
        <w:t>, вжити заходів щодо заборони:</w:t>
      </w:r>
    </w:p>
    <w:p w:rsidR="009C7AD6" w:rsidRDefault="009C7AD6" w:rsidP="009C7AD6">
      <w:pPr>
        <w:pStyle w:val="a3"/>
        <w:ind w:left="0"/>
        <w:jc w:val="both"/>
        <w:rPr>
          <w:rFonts w:eastAsiaTheme="minorHAnsi"/>
          <w:b/>
          <w:sz w:val="28"/>
          <w:szCs w:val="28"/>
          <w:lang w:val="uk-UA" w:eastAsia="uk-UA"/>
        </w:rPr>
      </w:pPr>
    </w:p>
    <w:p w:rsidR="00D011EB" w:rsidRDefault="00641992" w:rsidP="00D011EB">
      <w:pPr>
        <w:pStyle w:val="a3"/>
        <w:ind w:left="0" w:firstLine="708"/>
        <w:jc w:val="both"/>
        <w:rPr>
          <w:rFonts w:eastAsiaTheme="minorHAnsi"/>
          <w:sz w:val="28"/>
          <w:szCs w:val="28"/>
          <w:lang w:val="uk-UA"/>
        </w:rPr>
      </w:pPr>
      <w:r w:rsidRPr="009C7AD6">
        <w:rPr>
          <w:rFonts w:eastAsiaTheme="minorHAnsi"/>
          <w:sz w:val="28"/>
          <w:szCs w:val="28"/>
          <w:lang w:val="uk-UA"/>
        </w:rPr>
        <w:t>2.1. Проведення масових (культурних, спортивних, соціальних, релігійних, рекламних та інших) заходів за участю більш як 220 осіб та більше однієї особи на 10 кв. метрів площі будівлі або території (якщо захід проводиться на відкритому повітрі), де проводиться захід</w:t>
      </w:r>
      <w:r w:rsidR="009C7AD6">
        <w:rPr>
          <w:rFonts w:eastAsiaTheme="minorHAnsi"/>
          <w:sz w:val="28"/>
          <w:szCs w:val="28"/>
          <w:lang w:val="uk-UA"/>
        </w:rPr>
        <w:t>.</w:t>
      </w:r>
    </w:p>
    <w:p w:rsidR="00D011EB" w:rsidRPr="00D011EB" w:rsidRDefault="0092722A" w:rsidP="00D011EB">
      <w:pPr>
        <w:pStyle w:val="a3"/>
        <w:ind w:left="0" w:firstLine="708"/>
        <w:jc w:val="both"/>
        <w:rPr>
          <w:rFonts w:eastAsiaTheme="minorHAnsi"/>
          <w:sz w:val="28"/>
          <w:szCs w:val="28"/>
          <w:lang w:val="uk-UA"/>
        </w:rPr>
      </w:pPr>
      <w:r w:rsidRPr="00D011EB">
        <w:rPr>
          <w:rFonts w:eastAsiaTheme="minorHAnsi"/>
          <w:sz w:val="28"/>
          <w:szCs w:val="28"/>
        </w:rPr>
        <w:t xml:space="preserve">2.2. Діяльність закладів, що </w:t>
      </w:r>
      <w:proofErr w:type="spellStart"/>
      <w:r w:rsidRPr="00D011EB">
        <w:rPr>
          <w:rFonts w:eastAsiaTheme="minorHAnsi"/>
          <w:sz w:val="28"/>
          <w:szCs w:val="28"/>
        </w:rPr>
        <w:t>надають</w:t>
      </w:r>
      <w:proofErr w:type="spellEnd"/>
      <w:r w:rsidRPr="00D011EB">
        <w:rPr>
          <w:rFonts w:eastAsiaTheme="minorHAnsi"/>
          <w:sz w:val="28"/>
          <w:szCs w:val="28"/>
        </w:rPr>
        <w:t xml:space="preserve"> </w:t>
      </w:r>
      <w:proofErr w:type="spellStart"/>
      <w:r w:rsidRPr="00D011EB">
        <w:rPr>
          <w:rFonts w:eastAsiaTheme="minorHAnsi"/>
          <w:sz w:val="28"/>
          <w:szCs w:val="28"/>
        </w:rPr>
        <w:t>послуги</w:t>
      </w:r>
      <w:proofErr w:type="spellEnd"/>
      <w:r w:rsidRPr="00D011EB">
        <w:rPr>
          <w:rFonts w:eastAsiaTheme="minorHAnsi"/>
          <w:sz w:val="28"/>
          <w:szCs w:val="28"/>
        </w:rPr>
        <w:t xml:space="preserve"> з </w:t>
      </w:r>
      <w:proofErr w:type="spellStart"/>
      <w:r w:rsidRPr="00D011EB">
        <w:rPr>
          <w:rFonts w:eastAsiaTheme="minorHAnsi"/>
          <w:sz w:val="28"/>
          <w:szCs w:val="28"/>
        </w:rPr>
        <w:t>розміщення</w:t>
      </w:r>
      <w:proofErr w:type="spellEnd"/>
      <w:r w:rsidRPr="00D011EB">
        <w:rPr>
          <w:rFonts w:eastAsiaTheme="minorHAnsi"/>
          <w:sz w:val="28"/>
          <w:szCs w:val="28"/>
        </w:rPr>
        <w:t xml:space="preserve">, </w:t>
      </w:r>
      <w:proofErr w:type="spellStart"/>
      <w:r w:rsidRPr="00D011EB">
        <w:rPr>
          <w:rFonts w:eastAsiaTheme="minorHAnsi"/>
          <w:sz w:val="28"/>
          <w:szCs w:val="28"/>
        </w:rPr>
        <w:t>крім</w:t>
      </w:r>
      <w:proofErr w:type="spellEnd"/>
      <w:r w:rsidRPr="00D011EB">
        <w:rPr>
          <w:rFonts w:eastAsiaTheme="minorHAnsi"/>
          <w:sz w:val="28"/>
          <w:szCs w:val="28"/>
        </w:rPr>
        <w:t xml:space="preserve"> </w:t>
      </w:r>
      <w:proofErr w:type="spellStart"/>
      <w:r w:rsidRPr="00D011EB">
        <w:rPr>
          <w:rFonts w:eastAsiaTheme="minorHAnsi"/>
          <w:sz w:val="28"/>
          <w:szCs w:val="28"/>
        </w:rPr>
        <w:t>готелів</w:t>
      </w:r>
      <w:proofErr w:type="spellEnd"/>
      <w:r w:rsidR="00D011EB" w:rsidRPr="00D011EB">
        <w:rPr>
          <w:rFonts w:eastAsiaTheme="minorHAnsi"/>
          <w:sz w:val="28"/>
          <w:szCs w:val="28"/>
        </w:rPr>
        <w:t>.</w:t>
      </w:r>
    </w:p>
    <w:p w:rsidR="00D011EB" w:rsidRPr="00D011EB" w:rsidRDefault="0092722A" w:rsidP="00D011EB">
      <w:pPr>
        <w:pStyle w:val="a3"/>
        <w:ind w:left="0" w:firstLine="708"/>
        <w:jc w:val="both"/>
        <w:rPr>
          <w:rFonts w:eastAsiaTheme="minorHAnsi"/>
          <w:sz w:val="28"/>
          <w:szCs w:val="28"/>
          <w:lang w:val="uk-UA"/>
        </w:rPr>
      </w:pPr>
      <w:r w:rsidRPr="00D011EB">
        <w:rPr>
          <w:rFonts w:eastAsiaTheme="minorHAnsi"/>
          <w:sz w:val="28"/>
          <w:szCs w:val="28"/>
          <w:lang w:val="uk-UA"/>
        </w:rPr>
        <w:t>2.3. Відвідування закладів освіти здобувачами освіти групами кількістю не більш як 20 осіб, крім закладів дошкільної, загальної середньої, позашкільної та спеціалізо</w:t>
      </w:r>
      <w:r w:rsidR="00FD0A9E" w:rsidRPr="00D011EB">
        <w:rPr>
          <w:rFonts w:eastAsiaTheme="minorHAnsi"/>
          <w:sz w:val="28"/>
          <w:szCs w:val="28"/>
          <w:lang w:val="uk-UA"/>
        </w:rPr>
        <w:t>ваної мистецької освіти</w:t>
      </w:r>
      <w:r w:rsidR="00D011EB" w:rsidRPr="00D011EB">
        <w:rPr>
          <w:rFonts w:eastAsiaTheme="minorHAnsi"/>
          <w:sz w:val="28"/>
          <w:szCs w:val="28"/>
          <w:lang w:val="uk-UA"/>
        </w:rPr>
        <w:t>.</w:t>
      </w:r>
    </w:p>
    <w:p w:rsidR="00D011EB" w:rsidRDefault="00FD0A9E" w:rsidP="00D011EB">
      <w:pPr>
        <w:pStyle w:val="a3"/>
        <w:ind w:left="0" w:firstLine="708"/>
        <w:jc w:val="both"/>
        <w:rPr>
          <w:rFonts w:eastAsiaTheme="minorHAnsi"/>
          <w:sz w:val="28"/>
          <w:szCs w:val="28"/>
          <w:lang w:val="uk-UA"/>
        </w:rPr>
      </w:pPr>
      <w:r w:rsidRPr="00D011EB">
        <w:rPr>
          <w:rFonts w:eastAsiaTheme="minorHAnsi"/>
          <w:sz w:val="28"/>
          <w:szCs w:val="28"/>
        </w:rPr>
        <w:t xml:space="preserve">2.4. Проведення закладами </w:t>
      </w:r>
      <w:proofErr w:type="spellStart"/>
      <w:r w:rsidRPr="00D011EB">
        <w:rPr>
          <w:rFonts w:eastAsiaTheme="minorHAnsi"/>
          <w:sz w:val="28"/>
          <w:szCs w:val="28"/>
        </w:rPr>
        <w:t>охорони</w:t>
      </w:r>
      <w:proofErr w:type="spellEnd"/>
      <w:r w:rsidRPr="00D011EB">
        <w:rPr>
          <w:rFonts w:eastAsiaTheme="minorHAnsi"/>
          <w:sz w:val="28"/>
          <w:szCs w:val="28"/>
        </w:rPr>
        <w:t xml:space="preserve"> </w:t>
      </w:r>
      <w:proofErr w:type="spellStart"/>
      <w:r w:rsidRPr="00D011EB">
        <w:rPr>
          <w:rFonts w:eastAsiaTheme="minorHAnsi"/>
          <w:sz w:val="28"/>
          <w:szCs w:val="28"/>
        </w:rPr>
        <w:t>здоров’я</w:t>
      </w:r>
      <w:proofErr w:type="spellEnd"/>
      <w:r w:rsidRPr="00D011EB">
        <w:rPr>
          <w:rFonts w:eastAsiaTheme="minorHAnsi"/>
          <w:sz w:val="28"/>
          <w:szCs w:val="28"/>
        </w:rPr>
        <w:t xml:space="preserve"> </w:t>
      </w:r>
      <w:proofErr w:type="spellStart"/>
      <w:r w:rsidRPr="00D011EB">
        <w:rPr>
          <w:rFonts w:eastAsiaTheme="minorHAnsi"/>
          <w:sz w:val="28"/>
          <w:szCs w:val="28"/>
        </w:rPr>
        <w:t>планових</w:t>
      </w:r>
      <w:proofErr w:type="spellEnd"/>
      <w:r w:rsidRPr="00D011EB">
        <w:rPr>
          <w:rFonts w:eastAsiaTheme="minorHAnsi"/>
          <w:sz w:val="28"/>
          <w:szCs w:val="28"/>
        </w:rPr>
        <w:t xml:space="preserve"> </w:t>
      </w:r>
      <w:proofErr w:type="spellStart"/>
      <w:r w:rsidRPr="00D011EB">
        <w:rPr>
          <w:rFonts w:eastAsiaTheme="minorHAnsi"/>
          <w:sz w:val="28"/>
          <w:szCs w:val="28"/>
        </w:rPr>
        <w:t>заходів</w:t>
      </w:r>
      <w:proofErr w:type="spellEnd"/>
      <w:r w:rsidRPr="00D011EB">
        <w:rPr>
          <w:rFonts w:eastAsiaTheme="minorHAnsi"/>
          <w:sz w:val="28"/>
          <w:szCs w:val="28"/>
        </w:rPr>
        <w:t xml:space="preserve"> з </w:t>
      </w:r>
      <w:proofErr w:type="spellStart"/>
      <w:r w:rsidRPr="00D011EB">
        <w:rPr>
          <w:rFonts w:eastAsiaTheme="minorHAnsi"/>
          <w:sz w:val="28"/>
          <w:szCs w:val="28"/>
        </w:rPr>
        <w:t>госпіталізації</w:t>
      </w:r>
      <w:proofErr w:type="spellEnd"/>
      <w:r w:rsidRPr="00D011EB">
        <w:rPr>
          <w:rFonts w:eastAsiaTheme="minorHAnsi"/>
          <w:sz w:val="28"/>
          <w:szCs w:val="28"/>
        </w:rPr>
        <w:t xml:space="preserve">, </w:t>
      </w:r>
      <w:proofErr w:type="spellStart"/>
      <w:r w:rsidRPr="00D011EB">
        <w:rPr>
          <w:rFonts w:eastAsiaTheme="minorHAnsi"/>
          <w:sz w:val="28"/>
          <w:szCs w:val="28"/>
        </w:rPr>
        <w:t>крім</w:t>
      </w:r>
      <w:proofErr w:type="spellEnd"/>
      <w:r w:rsidRPr="00D011EB">
        <w:rPr>
          <w:rFonts w:eastAsiaTheme="minorHAnsi"/>
          <w:sz w:val="28"/>
          <w:szCs w:val="28"/>
        </w:rPr>
        <w:t>:</w:t>
      </w:r>
    </w:p>
    <w:p w:rsidR="00FD0A9E" w:rsidRPr="00D011EB" w:rsidRDefault="00FD0A9E" w:rsidP="00D011EB">
      <w:pPr>
        <w:pStyle w:val="a3"/>
        <w:ind w:left="0" w:firstLine="708"/>
        <w:jc w:val="both"/>
        <w:rPr>
          <w:rFonts w:eastAsiaTheme="minorHAnsi"/>
          <w:b/>
          <w:sz w:val="28"/>
          <w:szCs w:val="28"/>
          <w:lang w:val="uk-UA" w:eastAsia="uk-UA"/>
        </w:rPr>
      </w:pPr>
      <w:r w:rsidRPr="00D011EB">
        <w:rPr>
          <w:rFonts w:eastAsiaTheme="minorHAnsi"/>
          <w:i/>
          <w:sz w:val="28"/>
          <w:szCs w:val="28"/>
        </w:rPr>
        <w:t>-</w:t>
      </w:r>
      <w:r w:rsidRPr="00D011EB">
        <w:rPr>
          <w:rFonts w:eastAsiaTheme="minorHAnsi"/>
          <w:sz w:val="28"/>
          <w:szCs w:val="28"/>
        </w:rPr>
        <w:t xml:space="preserve"> </w:t>
      </w:r>
      <w:proofErr w:type="spellStart"/>
      <w:r w:rsidRPr="00D011EB">
        <w:rPr>
          <w:rFonts w:eastAsiaTheme="minorHAnsi"/>
          <w:sz w:val="28"/>
          <w:szCs w:val="28"/>
        </w:rPr>
        <w:t>надання</w:t>
      </w:r>
      <w:proofErr w:type="spellEnd"/>
      <w:r w:rsidRPr="00D011EB">
        <w:rPr>
          <w:rFonts w:eastAsiaTheme="minorHAnsi"/>
          <w:sz w:val="28"/>
          <w:szCs w:val="28"/>
        </w:rPr>
        <w:t xml:space="preserve"> </w:t>
      </w:r>
      <w:proofErr w:type="spellStart"/>
      <w:r w:rsidRPr="00D011EB">
        <w:rPr>
          <w:rFonts w:eastAsiaTheme="minorHAnsi"/>
          <w:sz w:val="28"/>
          <w:szCs w:val="28"/>
        </w:rPr>
        <w:t>медичної</w:t>
      </w:r>
      <w:proofErr w:type="spellEnd"/>
      <w:r w:rsidRPr="00D011EB">
        <w:rPr>
          <w:rFonts w:eastAsiaTheme="minorHAnsi"/>
          <w:sz w:val="28"/>
          <w:szCs w:val="28"/>
        </w:rPr>
        <w:t xml:space="preserve"> </w:t>
      </w:r>
      <w:proofErr w:type="spellStart"/>
      <w:r w:rsidRPr="00D011EB">
        <w:rPr>
          <w:rFonts w:eastAsiaTheme="minorHAnsi"/>
          <w:sz w:val="28"/>
          <w:szCs w:val="28"/>
        </w:rPr>
        <w:t>допомоги</w:t>
      </w:r>
      <w:proofErr w:type="spellEnd"/>
      <w:r w:rsidRPr="00D011EB">
        <w:rPr>
          <w:rFonts w:eastAsiaTheme="minorHAnsi"/>
          <w:sz w:val="28"/>
          <w:szCs w:val="28"/>
        </w:rPr>
        <w:t xml:space="preserve"> </w:t>
      </w:r>
      <w:proofErr w:type="spellStart"/>
      <w:r w:rsidRPr="00D011EB">
        <w:rPr>
          <w:rFonts w:eastAsiaTheme="minorHAnsi"/>
          <w:sz w:val="28"/>
          <w:szCs w:val="28"/>
        </w:rPr>
        <w:t>внаслідок</w:t>
      </w:r>
      <w:proofErr w:type="spellEnd"/>
      <w:r w:rsidRPr="00D011EB">
        <w:rPr>
          <w:rFonts w:eastAsiaTheme="minorHAnsi"/>
          <w:sz w:val="28"/>
          <w:szCs w:val="28"/>
        </w:rPr>
        <w:t xml:space="preserve"> ускладненого перебігу вагітності та пологів;</w:t>
      </w:r>
    </w:p>
    <w:p w:rsidR="00FD0A9E" w:rsidRDefault="00FD0A9E" w:rsidP="00FD0A9E">
      <w:pPr>
        <w:pStyle w:val="1"/>
        <w:ind w:firstLine="708"/>
        <w:rPr>
          <w:rFonts w:eastAsiaTheme="minorHAnsi"/>
          <w:i w:val="0"/>
        </w:rPr>
      </w:pPr>
      <w:r>
        <w:rPr>
          <w:rFonts w:eastAsiaTheme="minorHAnsi"/>
          <w:i w:val="0"/>
        </w:rPr>
        <w:lastRenderedPageBreak/>
        <w:t>-</w:t>
      </w:r>
      <w:r w:rsidRPr="00A06D0A">
        <w:rPr>
          <w:rFonts w:eastAsiaTheme="minorHAnsi"/>
          <w:i w:val="0"/>
        </w:rPr>
        <w:t xml:space="preserve"> надання медичної допомоги вагітним, роділлям, породіллям, новонародженим; надання медичної допомоги у спеціалізованих відділеннях закладів охорони здоров’я пацієнтам з онкологічними захворюваннями;</w:t>
      </w:r>
    </w:p>
    <w:p w:rsidR="00FD0A9E" w:rsidRDefault="00FD0A9E" w:rsidP="00FD0A9E">
      <w:pPr>
        <w:pStyle w:val="1"/>
        <w:ind w:firstLine="708"/>
        <w:rPr>
          <w:rFonts w:eastAsiaTheme="minorHAnsi"/>
          <w:i w:val="0"/>
        </w:rPr>
      </w:pPr>
      <w:r>
        <w:rPr>
          <w:rFonts w:eastAsiaTheme="minorHAnsi"/>
          <w:i w:val="0"/>
        </w:rPr>
        <w:t>-</w:t>
      </w:r>
      <w:r w:rsidRPr="00A06D0A">
        <w:rPr>
          <w:rFonts w:eastAsiaTheme="minorHAnsi"/>
          <w:i w:val="0"/>
        </w:rPr>
        <w:t xml:space="preserve"> надання паліативної медичної допомоги у стаціонарних умовах;</w:t>
      </w:r>
    </w:p>
    <w:p w:rsidR="00FD0A9E" w:rsidRDefault="00FD0A9E" w:rsidP="00FD0A9E">
      <w:pPr>
        <w:pStyle w:val="1"/>
        <w:ind w:firstLine="708"/>
        <w:rPr>
          <w:rFonts w:eastAsiaTheme="minorHAnsi"/>
          <w:i w:val="0"/>
        </w:rPr>
      </w:pPr>
      <w:r>
        <w:rPr>
          <w:rFonts w:eastAsiaTheme="minorHAnsi"/>
          <w:i w:val="0"/>
        </w:rPr>
        <w:t>-</w:t>
      </w:r>
      <w:r w:rsidRPr="00A06D0A">
        <w:rPr>
          <w:rFonts w:eastAsiaTheme="minorHAnsi"/>
          <w:i w:val="0"/>
        </w:rPr>
        <w:t xml:space="preserve"> проведення інших невідкладних і термінових заходів з госпіталізації, якщо внаслідок їх перенесення (відтермінування) існує значний риз</w:t>
      </w:r>
      <w:r>
        <w:rPr>
          <w:rFonts w:eastAsiaTheme="minorHAnsi"/>
          <w:i w:val="0"/>
        </w:rPr>
        <w:t>ик для життя або здоров’я людей.</w:t>
      </w:r>
    </w:p>
    <w:p w:rsidR="00FD0A9E" w:rsidRPr="00253960" w:rsidRDefault="00FD0A9E" w:rsidP="00FD0A9E">
      <w:pPr>
        <w:rPr>
          <w:rFonts w:eastAsiaTheme="minorHAnsi"/>
          <w:sz w:val="28"/>
          <w:szCs w:val="28"/>
          <w:lang w:val="uk-UA" w:eastAsia="uk-UA"/>
        </w:rPr>
      </w:pPr>
      <w:r>
        <w:rPr>
          <w:rFonts w:eastAsiaTheme="minorHAnsi"/>
          <w:lang w:val="uk-UA" w:eastAsia="uk-UA"/>
        </w:rPr>
        <w:tab/>
      </w:r>
      <w:r w:rsidRPr="00253960">
        <w:rPr>
          <w:rFonts w:eastAsiaTheme="minorHAnsi"/>
          <w:sz w:val="28"/>
          <w:szCs w:val="28"/>
          <w:lang w:val="uk-UA" w:eastAsia="uk-UA"/>
        </w:rPr>
        <w:t>Пацієнти,</w:t>
      </w:r>
      <w:r>
        <w:rPr>
          <w:rFonts w:eastAsiaTheme="minorHAnsi"/>
          <w:sz w:val="28"/>
          <w:szCs w:val="28"/>
          <w:lang w:val="uk-UA" w:eastAsia="uk-UA"/>
        </w:rPr>
        <w:t xml:space="preserve"> яким надається медична допомога у зв’язку з проведенням планових заходів з госпіталізації, підлягають обов’язковому тестуванню на </w:t>
      </w:r>
      <w:r>
        <w:rPr>
          <w:sz w:val="28"/>
          <w:szCs w:val="28"/>
          <w:lang w:val="en-US"/>
        </w:rPr>
        <w:t>C</w:t>
      </w:r>
      <w:r>
        <w:rPr>
          <w:sz w:val="28"/>
          <w:szCs w:val="28"/>
          <w:lang w:val="uk-UA"/>
        </w:rPr>
        <w:t>О</w:t>
      </w:r>
      <w:r>
        <w:rPr>
          <w:sz w:val="28"/>
          <w:szCs w:val="28"/>
          <w:lang w:val="en-US"/>
        </w:rPr>
        <w:t>VID</w:t>
      </w:r>
      <w:r w:rsidRPr="00253960">
        <w:rPr>
          <w:sz w:val="28"/>
          <w:szCs w:val="28"/>
          <w:lang w:val="uk-UA"/>
        </w:rPr>
        <w:t xml:space="preserve">-19 </w:t>
      </w:r>
      <w:r>
        <w:rPr>
          <w:sz w:val="28"/>
          <w:szCs w:val="28"/>
          <w:lang w:val="uk-UA"/>
        </w:rPr>
        <w:t>відповідно до стандартів Міністерства охорони здоров’я.</w:t>
      </w:r>
    </w:p>
    <w:p w:rsidR="00590280" w:rsidRPr="00A06D0A" w:rsidRDefault="00590280" w:rsidP="00590280">
      <w:pPr>
        <w:pStyle w:val="1"/>
        <w:ind w:firstLine="708"/>
        <w:rPr>
          <w:rFonts w:eastAsiaTheme="minorHAnsi"/>
          <w:i w:val="0"/>
        </w:rPr>
      </w:pPr>
      <w:r>
        <w:rPr>
          <w:rFonts w:eastAsiaTheme="minorHAnsi"/>
          <w:i w:val="0"/>
        </w:rPr>
        <w:t>2.5. Діяльність</w:t>
      </w:r>
      <w:r w:rsidRPr="00A06D0A">
        <w:rPr>
          <w:rFonts w:eastAsiaTheme="minorHAnsi"/>
          <w:i w:val="0"/>
        </w:rPr>
        <w:t xml:space="preserve"> спортивних залів, фітнес-центрів</w:t>
      </w:r>
      <w:r>
        <w:rPr>
          <w:rFonts w:eastAsiaTheme="minorHAnsi"/>
          <w:i w:val="0"/>
        </w:rPr>
        <w:t>, крім спортивних залів,</w:t>
      </w:r>
      <w:r w:rsidRPr="00A06D0A">
        <w:rPr>
          <w:rFonts w:eastAsiaTheme="minorHAnsi"/>
          <w:i w:val="0"/>
        </w:rPr>
        <w:t xml:space="preserve"> </w:t>
      </w:r>
      <w:r>
        <w:rPr>
          <w:rFonts w:eastAsiaTheme="minorHAnsi"/>
          <w:i w:val="0"/>
        </w:rPr>
        <w:t xml:space="preserve">фітнес-центрів, які здійснюють </w:t>
      </w:r>
      <w:r w:rsidRPr="00A06D0A">
        <w:rPr>
          <w:rFonts w:eastAsiaTheme="minorHAnsi"/>
          <w:i w:val="0"/>
        </w:rPr>
        <w:t>приймання відвідувачів не більше однієї ос</w:t>
      </w:r>
      <w:r>
        <w:rPr>
          <w:rFonts w:eastAsiaTheme="minorHAnsi"/>
          <w:i w:val="0"/>
        </w:rPr>
        <w:t>оби на 10 кв. метрів приміщення.</w:t>
      </w:r>
    </w:p>
    <w:p w:rsidR="009E6D98" w:rsidRDefault="00590280" w:rsidP="00590280">
      <w:pPr>
        <w:pStyle w:val="1"/>
        <w:ind w:firstLine="708"/>
        <w:rPr>
          <w:rFonts w:eastAsiaTheme="minorHAnsi"/>
          <w:i w:val="0"/>
        </w:rPr>
      </w:pPr>
      <w:r>
        <w:rPr>
          <w:rFonts w:eastAsiaTheme="minorHAnsi"/>
          <w:i w:val="0"/>
        </w:rPr>
        <w:t>2.6. Приймання</w:t>
      </w:r>
      <w:r w:rsidRPr="00A06D0A">
        <w:rPr>
          <w:rFonts w:eastAsiaTheme="minorHAnsi"/>
          <w:i w:val="0"/>
        </w:rPr>
        <w:t xml:space="preserve"> дітей до дитячих закл</w:t>
      </w:r>
      <w:r w:rsidR="009E6D98">
        <w:rPr>
          <w:rFonts w:eastAsiaTheme="minorHAnsi"/>
          <w:i w:val="0"/>
        </w:rPr>
        <w:t>адів оздоровлення та відпочинку.</w:t>
      </w:r>
    </w:p>
    <w:p w:rsidR="00590280" w:rsidRPr="00A06D0A" w:rsidRDefault="009E6D98" w:rsidP="00590280">
      <w:pPr>
        <w:pStyle w:val="1"/>
        <w:ind w:firstLine="708"/>
        <w:rPr>
          <w:rFonts w:eastAsiaTheme="minorHAnsi"/>
          <w:i w:val="0"/>
        </w:rPr>
      </w:pPr>
      <w:r>
        <w:rPr>
          <w:rFonts w:eastAsiaTheme="minorHAnsi"/>
          <w:i w:val="0"/>
        </w:rPr>
        <w:t>2.7. Оздоровлення та відпочинок</w:t>
      </w:r>
      <w:r w:rsidR="00590280" w:rsidRPr="00A06D0A">
        <w:rPr>
          <w:rFonts w:eastAsiaTheme="minorHAnsi"/>
          <w:i w:val="0"/>
        </w:rPr>
        <w:t xml:space="preserve"> дітей</w:t>
      </w:r>
      <w:r w:rsidR="00590280">
        <w:rPr>
          <w:rFonts w:eastAsiaTheme="minorHAnsi"/>
          <w:i w:val="0"/>
        </w:rPr>
        <w:t xml:space="preserve"> за межами зазначеної території.</w:t>
      </w:r>
    </w:p>
    <w:p w:rsidR="009E6D98" w:rsidRPr="00A06D0A" w:rsidRDefault="009E6D98" w:rsidP="009E6D98">
      <w:pPr>
        <w:pStyle w:val="1"/>
        <w:ind w:firstLine="708"/>
        <w:rPr>
          <w:rFonts w:eastAsiaTheme="minorHAnsi"/>
          <w:i w:val="0"/>
        </w:rPr>
      </w:pPr>
      <w:r>
        <w:rPr>
          <w:rFonts w:eastAsiaTheme="minorHAnsi"/>
          <w:i w:val="0"/>
        </w:rPr>
        <w:t>2.8. Приймання</w:t>
      </w:r>
      <w:r w:rsidRPr="00A06D0A">
        <w:rPr>
          <w:rFonts w:eastAsiaTheme="minorHAnsi"/>
          <w:i w:val="0"/>
        </w:rPr>
        <w:t xml:space="preserve"> відвідувачів закладами торговельного </w:t>
      </w:r>
      <w:r>
        <w:rPr>
          <w:rFonts w:eastAsiaTheme="minorHAnsi"/>
          <w:i w:val="0"/>
        </w:rPr>
        <w:t>(у тому числі в магазинах, що розташовані у торгівельно-розважальних центрах) і</w:t>
      </w:r>
      <w:r w:rsidRPr="00A06D0A">
        <w:rPr>
          <w:rFonts w:eastAsiaTheme="minorHAnsi"/>
          <w:i w:val="0"/>
        </w:rPr>
        <w:t xml:space="preserve"> побу</w:t>
      </w:r>
      <w:r>
        <w:rPr>
          <w:rFonts w:eastAsiaTheme="minorHAnsi"/>
          <w:i w:val="0"/>
        </w:rPr>
        <w:t xml:space="preserve">тового обслуговування населення, крім випадків забезпечення </w:t>
      </w:r>
      <w:r w:rsidRPr="00A06D0A">
        <w:rPr>
          <w:rFonts w:eastAsiaTheme="minorHAnsi"/>
          <w:i w:val="0"/>
        </w:rPr>
        <w:t>перебування у приміщенні не більше одного відвідувача на 10</w:t>
      </w:r>
      <w:r>
        <w:rPr>
          <w:rFonts w:eastAsiaTheme="minorHAnsi"/>
          <w:i w:val="0"/>
        </w:rPr>
        <w:t xml:space="preserve"> кв. метрів торговельної площі.</w:t>
      </w:r>
    </w:p>
    <w:p w:rsidR="009E6D98" w:rsidRDefault="00A87092" w:rsidP="009E6D98">
      <w:pPr>
        <w:pStyle w:val="1"/>
        <w:ind w:firstLine="708"/>
        <w:rPr>
          <w:rFonts w:eastAsiaTheme="minorHAnsi"/>
          <w:i w:val="0"/>
        </w:rPr>
      </w:pPr>
      <w:r>
        <w:rPr>
          <w:rFonts w:eastAsiaTheme="minorHAnsi"/>
          <w:i w:val="0"/>
        </w:rPr>
        <w:t>2.9</w:t>
      </w:r>
      <w:r w:rsidR="009E6D98" w:rsidRPr="00A06D0A">
        <w:rPr>
          <w:rFonts w:eastAsiaTheme="minorHAnsi"/>
          <w:i w:val="0"/>
        </w:rPr>
        <w:t xml:space="preserve">. Діяльністю з надання послуг громадського харчування </w:t>
      </w:r>
      <w:r w:rsidR="009E6D98">
        <w:rPr>
          <w:rFonts w:eastAsiaTheme="minorHAnsi"/>
          <w:i w:val="0"/>
        </w:rPr>
        <w:t>крім випадків приймання відвідувачів</w:t>
      </w:r>
      <w:r>
        <w:rPr>
          <w:rFonts w:eastAsiaTheme="minorHAnsi"/>
          <w:i w:val="0"/>
        </w:rPr>
        <w:t xml:space="preserve"> із забезпеченням </w:t>
      </w:r>
      <w:r w:rsidR="009E6D98" w:rsidRPr="00A06D0A">
        <w:rPr>
          <w:rFonts w:eastAsiaTheme="minorHAnsi"/>
          <w:i w:val="0"/>
        </w:rPr>
        <w:t>наповненості не більш як на 50 відсотків посадк</w:t>
      </w:r>
      <w:r>
        <w:rPr>
          <w:rFonts w:eastAsiaTheme="minorHAnsi"/>
          <w:i w:val="0"/>
        </w:rPr>
        <w:t>ових місць у приміщенні закладу</w:t>
      </w:r>
      <w:r w:rsidR="009E6D98" w:rsidRPr="00A06D0A">
        <w:rPr>
          <w:rFonts w:eastAsiaTheme="minorHAnsi"/>
          <w:i w:val="0"/>
        </w:rPr>
        <w:t>.</w:t>
      </w:r>
    </w:p>
    <w:p w:rsidR="00A87092" w:rsidRDefault="00A87092" w:rsidP="00A87092">
      <w:pPr>
        <w:rPr>
          <w:rFonts w:eastAsiaTheme="minorHAnsi"/>
          <w:sz w:val="28"/>
          <w:szCs w:val="28"/>
          <w:lang w:val="uk-UA" w:eastAsia="uk-UA"/>
        </w:rPr>
      </w:pPr>
      <w:r>
        <w:rPr>
          <w:rFonts w:eastAsiaTheme="minorHAnsi"/>
          <w:lang w:val="uk-UA" w:eastAsia="uk-UA"/>
        </w:rPr>
        <w:tab/>
      </w:r>
      <w:r>
        <w:rPr>
          <w:rFonts w:eastAsiaTheme="minorHAnsi"/>
          <w:sz w:val="28"/>
          <w:szCs w:val="28"/>
          <w:lang w:val="uk-UA" w:eastAsia="uk-UA"/>
        </w:rPr>
        <w:t>2.10. 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A87092" w:rsidRPr="00A87092" w:rsidRDefault="00A87092" w:rsidP="00920188">
      <w:pPr>
        <w:jc w:val="both"/>
        <w:rPr>
          <w:rFonts w:eastAsiaTheme="minorHAnsi"/>
          <w:sz w:val="28"/>
          <w:szCs w:val="28"/>
          <w:lang w:val="uk-UA" w:eastAsia="uk-UA"/>
        </w:rPr>
      </w:pPr>
      <w:r>
        <w:rPr>
          <w:rFonts w:eastAsiaTheme="minorHAnsi"/>
          <w:sz w:val="28"/>
          <w:szCs w:val="28"/>
          <w:lang w:val="uk-UA" w:eastAsia="uk-UA"/>
        </w:rPr>
        <w:tab/>
        <w:t>2.11. Організатор заходу., власник закладу, який приймає відвідувачів, зобов’язаний контролювати їх кількість та обмежити доступ у разі перевищення допустимої кількості відвідувачів.</w:t>
      </w:r>
    </w:p>
    <w:p w:rsidR="009E6D98" w:rsidRDefault="00920188" w:rsidP="009E6D98">
      <w:pPr>
        <w:pStyle w:val="1"/>
        <w:jc w:val="right"/>
        <w:rPr>
          <w:rFonts w:eastAsiaTheme="minorHAnsi"/>
          <w:b/>
        </w:rPr>
      </w:pPr>
      <w:r>
        <w:rPr>
          <w:rFonts w:eastAsiaTheme="minorHAnsi"/>
          <w:b/>
        </w:rPr>
        <w:t>З 21</w:t>
      </w:r>
      <w:r w:rsidR="009E6D98" w:rsidRPr="00A6011E">
        <w:rPr>
          <w:rFonts w:eastAsiaTheme="minorHAnsi"/>
          <w:b/>
        </w:rPr>
        <w:t>.09.2020</w:t>
      </w:r>
    </w:p>
    <w:p w:rsidR="00920188" w:rsidRPr="00920188" w:rsidRDefault="00920188" w:rsidP="00920188">
      <w:pPr>
        <w:rPr>
          <w:rFonts w:eastAsiaTheme="minorHAnsi"/>
          <w:lang w:val="uk-UA" w:eastAsia="uk-UA"/>
        </w:rPr>
      </w:pPr>
    </w:p>
    <w:p w:rsidR="00920188" w:rsidRDefault="00920188" w:rsidP="00920188">
      <w:pPr>
        <w:tabs>
          <w:tab w:val="left" w:pos="709"/>
        </w:tabs>
        <w:rPr>
          <w:b/>
          <w:i/>
          <w:sz w:val="28"/>
          <w:szCs w:val="28"/>
          <w:lang w:val="uk-UA"/>
        </w:rPr>
      </w:pPr>
    </w:p>
    <w:p w:rsidR="00920188" w:rsidRDefault="00920188" w:rsidP="00920188">
      <w:pPr>
        <w:tabs>
          <w:tab w:val="left" w:pos="709"/>
        </w:tabs>
        <w:rPr>
          <w:b/>
          <w:bCs/>
          <w:i/>
          <w:sz w:val="28"/>
          <w:szCs w:val="28"/>
          <w:lang w:val="uk-UA"/>
        </w:rPr>
      </w:pPr>
      <w:r>
        <w:rPr>
          <w:b/>
          <w:i/>
          <w:sz w:val="28"/>
          <w:szCs w:val="28"/>
          <w:lang w:val="uk-UA"/>
        </w:rPr>
        <w:tab/>
        <w:t>3</w:t>
      </w:r>
      <w:r w:rsidRPr="008D475C">
        <w:rPr>
          <w:b/>
          <w:i/>
          <w:sz w:val="28"/>
          <w:szCs w:val="28"/>
          <w:lang w:val="uk-UA"/>
        </w:rPr>
        <w:t>.</w:t>
      </w:r>
      <w:r w:rsidRPr="005362D8">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bCs/>
          <w:i/>
          <w:sz w:val="28"/>
          <w:szCs w:val="28"/>
          <w:lang w:val="uk-UA"/>
        </w:rPr>
        <w:t>Головам селищної, сільських рад,</w:t>
      </w:r>
    </w:p>
    <w:p w:rsidR="00920188" w:rsidRDefault="00920188" w:rsidP="00920188">
      <w:pPr>
        <w:tabs>
          <w:tab w:val="left" w:pos="709"/>
        </w:tabs>
        <w:ind w:left="4248"/>
        <w:rPr>
          <w:b/>
          <w:bCs/>
          <w:i/>
          <w:sz w:val="28"/>
          <w:szCs w:val="28"/>
          <w:lang w:val="uk-UA"/>
        </w:rPr>
      </w:pPr>
      <w:r>
        <w:rPr>
          <w:b/>
          <w:bCs/>
          <w:i/>
          <w:sz w:val="28"/>
          <w:szCs w:val="28"/>
          <w:lang w:val="uk-UA"/>
        </w:rPr>
        <w:t>відділу інфраструктури райдержадміністрації</w:t>
      </w:r>
    </w:p>
    <w:p w:rsidR="00920188" w:rsidRDefault="00920188" w:rsidP="00920188">
      <w:pPr>
        <w:rPr>
          <w:sz w:val="28"/>
          <w:szCs w:val="28"/>
          <w:lang w:val="uk-UA"/>
        </w:rPr>
      </w:pPr>
    </w:p>
    <w:p w:rsidR="00920188" w:rsidRDefault="00920188" w:rsidP="00920188">
      <w:pPr>
        <w:jc w:val="both"/>
        <w:rPr>
          <w:sz w:val="28"/>
          <w:szCs w:val="28"/>
          <w:lang w:val="uk-UA"/>
        </w:rPr>
      </w:pPr>
      <w:r>
        <w:rPr>
          <w:sz w:val="28"/>
          <w:szCs w:val="28"/>
          <w:lang w:val="uk-UA"/>
        </w:rPr>
        <w:tab/>
        <w:t xml:space="preserve">Ознайомити керівників підприємств, установ та організацій щодо забезпечення виконання рішення позачергового засідання районної комісій з питань техногенно-екологічної безпеки і надзвичайних ситуацій протокол №35 від 21.09.2020 та постановою </w:t>
      </w:r>
      <w:r w:rsidRPr="005362D8">
        <w:rPr>
          <w:sz w:val="28"/>
          <w:szCs w:val="28"/>
          <w:lang w:val="uk-UA"/>
        </w:rPr>
        <w:t xml:space="preserve">Кабінету Міністрів від </w:t>
      </w:r>
      <w:r>
        <w:rPr>
          <w:sz w:val="28"/>
          <w:szCs w:val="28"/>
          <w:lang w:val="uk-UA"/>
        </w:rPr>
        <w:t>22 лип</w:t>
      </w:r>
      <w:r w:rsidRPr="009038EF">
        <w:rPr>
          <w:sz w:val="28"/>
          <w:szCs w:val="28"/>
          <w:lang w:val="uk-UA"/>
        </w:rPr>
        <w:t>ня 2020</w:t>
      </w:r>
      <w:r>
        <w:rPr>
          <w:sz w:val="28"/>
          <w:szCs w:val="28"/>
          <w:lang w:val="uk-UA"/>
        </w:rPr>
        <w:t xml:space="preserve"> року №641</w:t>
      </w:r>
      <w:r w:rsidRPr="009038EF">
        <w:rPr>
          <w:sz w:val="28"/>
          <w:szCs w:val="28"/>
          <w:lang w:val="uk-UA"/>
        </w:rPr>
        <w:t xml:space="preserve"> «Про встановлення карантину </w:t>
      </w:r>
      <w:r>
        <w:rPr>
          <w:sz w:val="28"/>
          <w:szCs w:val="28"/>
          <w:lang w:val="uk-UA"/>
        </w:rPr>
        <w:t xml:space="preserve">та запровадження посилених протиепідемічних заходів на території із значним поширенням респіраторної хвороби </w:t>
      </w:r>
      <w:r w:rsidRPr="009038EF">
        <w:rPr>
          <w:sz w:val="28"/>
          <w:szCs w:val="28"/>
          <w:lang w:val="uk-UA"/>
        </w:rPr>
        <w:t xml:space="preserve">COVID-19, спричиненої </w:t>
      </w:r>
      <w:proofErr w:type="spellStart"/>
      <w:r w:rsidRPr="009038EF">
        <w:rPr>
          <w:sz w:val="28"/>
          <w:szCs w:val="28"/>
          <w:lang w:val="uk-UA"/>
        </w:rPr>
        <w:t>коронавірусом</w:t>
      </w:r>
      <w:proofErr w:type="spellEnd"/>
      <w:r w:rsidRPr="009038EF">
        <w:rPr>
          <w:sz w:val="28"/>
          <w:szCs w:val="28"/>
          <w:lang w:val="uk-UA"/>
        </w:rPr>
        <w:t xml:space="preserve"> SARS-CoV-2</w:t>
      </w:r>
      <w:r>
        <w:rPr>
          <w:sz w:val="28"/>
          <w:szCs w:val="28"/>
          <w:lang w:val="uk-UA"/>
        </w:rPr>
        <w:t>»</w:t>
      </w:r>
      <w:r w:rsidR="00D011EB" w:rsidRPr="00D011EB">
        <w:rPr>
          <w:sz w:val="28"/>
          <w:szCs w:val="28"/>
          <w:lang w:val="uk-UA"/>
        </w:rPr>
        <w:t xml:space="preserve"> </w:t>
      </w:r>
      <w:r w:rsidR="00D011EB">
        <w:rPr>
          <w:sz w:val="28"/>
          <w:szCs w:val="28"/>
          <w:lang w:val="uk-UA"/>
        </w:rPr>
        <w:t>(із змінами внесеними постановами Кабінету Міністрів України від 12.08.2020 №712, від 26.08.2020 №760, від 27.08.2020 №757 та від 16.09.2020 №848)</w:t>
      </w:r>
      <w:r>
        <w:rPr>
          <w:sz w:val="28"/>
          <w:szCs w:val="28"/>
          <w:lang w:val="uk-UA"/>
        </w:rPr>
        <w:t>.</w:t>
      </w:r>
    </w:p>
    <w:p w:rsidR="00920188" w:rsidRPr="0019651C" w:rsidRDefault="00920188" w:rsidP="00920188">
      <w:pPr>
        <w:jc w:val="right"/>
        <w:rPr>
          <w:b/>
          <w:i/>
          <w:sz w:val="28"/>
          <w:szCs w:val="28"/>
          <w:lang w:val="uk-UA"/>
        </w:rPr>
      </w:pPr>
      <w:r w:rsidRPr="0019651C">
        <w:rPr>
          <w:b/>
          <w:i/>
          <w:sz w:val="28"/>
          <w:szCs w:val="28"/>
          <w:lang w:val="uk-UA"/>
        </w:rPr>
        <w:lastRenderedPageBreak/>
        <w:t>Терміново</w:t>
      </w:r>
    </w:p>
    <w:p w:rsidR="00920188" w:rsidRDefault="00920188" w:rsidP="00920188">
      <w:pPr>
        <w:rPr>
          <w:sz w:val="28"/>
          <w:szCs w:val="28"/>
          <w:lang w:val="uk-UA"/>
        </w:rPr>
      </w:pPr>
    </w:p>
    <w:p w:rsidR="00920188" w:rsidRPr="00AC2A12" w:rsidRDefault="00920188" w:rsidP="00920188">
      <w:pPr>
        <w:ind w:left="4245" w:hanging="3537"/>
        <w:jc w:val="both"/>
        <w:rPr>
          <w:rStyle w:val="ad"/>
          <w:i/>
          <w:sz w:val="28"/>
          <w:szCs w:val="28"/>
          <w:bdr w:val="none" w:sz="0" w:space="0" w:color="auto" w:frame="1"/>
          <w:shd w:val="clear" w:color="auto" w:fill="FFFFFF"/>
          <w:lang w:val="uk-UA"/>
        </w:rPr>
      </w:pPr>
      <w:r>
        <w:rPr>
          <w:b/>
          <w:i/>
          <w:sz w:val="28"/>
          <w:szCs w:val="28"/>
          <w:lang w:val="uk-UA"/>
        </w:rPr>
        <w:t>4</w:t>
      </w:r>
      <w:r w:rsidRPr="00376E63">
        <w:rPr>
          <w:b/>
          <w:i/>
          <w:sz w:val="28"/>
          <w:szCs w:val="28"/>
          <w:lang w:val="uk-UA"/>
        </w:rPr>
        <w:t>.</w:t>
      </w:r>
      <w:r>
        <w:rPr>
          <w:sz w:val="28"/>
          <w:szCs w:val="28"/>
          <w:lang w:val="uk-UA"/>
        </w:rPr>
        <w:tab/>
      </w:r>
      <w:r w:rsidRPr="00AC2A12">
        <w:rPr>
          <w:i/>
          <w:sz w:val="28"/>
          <w:szCs w:val="28"/>
          <w:lang w:val="uk-UA"/>
        </w:rPr>
        <w:tab/>
      </w:r>
      <w:r w:rsidRPr="00AC2A12">
        <w:rPr>
          <w:rStyle w:val="ad"/>
          <w:i/>
          <w:sz w:val="28"/>
          <w:szCs w:val="28"/>
          <w:bdr w:val="none" w:sz="0" w:space="0" w:color="auto" w:frame="1"/>
          <w:shd w:val="clear" w:color="auto" w:fill="FFFFFF"/>
          <w:lang w:val="uk-UA"/>
        </w:rPr>
        <w:t>Відділу організаційної та інформаційної діяльності, діловодства та контролю апарату райдержадміністрації,</w:t>
      </w:r>
    </w:p>
    <w:p w:rsidR="00920188" w:rsidRPr="00AC2A12" w:rsidRDefault="00920188" w:rsidP="00920188">
      <w:pPr>
        <w:ind w:left="4245" w:hanging="4245"/>
        <w:jc w:val="both"/>
        <w:rPr>
          <w:b/>
          <w:bCs/>
          <w:i/>
          <w:sz w:val="28"/>
          <w:szCs w:val="28"/>
          <w:bdr w:val="none" w:sz="0" w:space="0" w:color="auto" w:frame="1"/>
          <w:shd w:val="clear" w:color="auto" w:fill="FFFFFF"/>
          <w:lang w:val="uk-UA"/>
        </w:rPr>
      </w:pPr>
      <w:r w:rsidRPr="00AC2A12">
        <w:rPr>
          <w:sz w:val="28"/>
          <w:szCs w:val="28"/>
          <w:lang w:val="uk-UA"/>
        </w:rPr>
        <w:tab/>
      </w:r>
      <w:r w:rsidRPr="00AC2A12">
        <w:rPr>
          <w:b/>
          <w:bCs/>
          <w:i/>
          <w:sz w:val="28"/>
          <w:szCs w:val="28"/>
          <w:lang w:val="uk-UA"/>
        </w:rPr>
        <w:t>головам селищної, сільських рад</w:t>
      </w:r>
    </w:p>
    <w:p w:rsidR="00920188" w:rsidRDefault="00920188" w:rsidP="00920188">
      <w:pPr>
        <w:rPr>
          <w:sz w:val="28"/>
          <w:szCs w:val="28"/>
          <w:lang w:val="uk-UA"/>
        </w:rPr>
      </w:pPr>
    </w:p>
    <w:p w:rsidR="00920188" w:rsidRPr="00376E63" w:rsidRDefault="00920188" w:rsidP="00920188">
      <w:pPr>
        <w:pStyle w:val="a3"/>
        <w:ind w:left="0"/>
        <w:jc w:val="both"/>
        <w:rPr>
          <w:rFonts w:ascii="Calibri" w:hAnsi="Calibri"/>
          <w:sz w:val="22"/>
          <w:szCs w:val="22"/>
          <w:lang w:val="uk-UA" w:eastAsia="en-US"/>
        </w:rPr>
      </w:pPr>
      <w:r>
        <w:rPr>
          <w:sz w:val="28"/>
          <w:szCs w:val="28"/>
          <w:lang w:val="uk-UA"/>
        </w:rPr>
        <w:tab/>
      </w:r>
      <w:r w:rsidRPr="00376E63">
        <w:rPr>
          <w:sz w:val="28"/>
          <w:szCs w:val="28"/>
          <w:lang w:val="uk-UA" w:eastAsia="en-US"/>
        </w:rPr>
        <w:t>Провести інфо</w:t>
      </w:r>
      <w:r>
        <w:rPr>
          <w:sz w:val="28"/>
          <w:szCs w:val="28"/>
          <w:lang w:val="uk-UA" w:eastAsia="en-US"/>
        </w:rPr>
        <w:t xml:space="preserve">рмаційно-роз’яснювальну роботу серед населення, </w:t>
      </w:r>
      <w:r w:rsidRPr="00376E63">
        <w:rPr>
          <w:sz w:val="28"/>
          <w:szCs w:val="28"/>
          <w:lang w:val="uk-UA" w:eastAsia="en-US"/>
        </w:rPr>
        <w:t>через соц</w:t>
      </w:r>
      <w:r>
        <w:rPr>
          <w:sz w:val="28"/>
          <w:szCs w:val="28"/>
          <w:lang w:val="uk-UA" w:eastAsia="en-US"/>
        </w:rPr>
        <w:t xml:space="preserve">іальні </w:t>
      </w:r>
      <w:r w:rsidRPr="00376E63">
        <w:rPr>
          <w:sz w:val="28"/>
          <w:szCs w:val="28"/>
          <w:lang w:val="uk-UA" w:eastAsia="en-US"/>
        </w:rPr>
        <w:t>мережі та інші канали комунікації</w:t>
      </w:r>
      <w:r>
        <w:rPr>
          <w:sz w:val="28"/>
          <w:szCs w:val="28"/>
          <w:lang w:val="uk-UA" w:eastAsia="en-US"/>
        </w:rPr>
        <w:t>,</w:t>
      </w:r>
      <w:r w:rsidRPr="00376E63">
        <w:rPr>
          <w:sz w:val="28"/>
          <w:szCs w:val="28"/>
          <w:lang w:val="uk-UA" w:eastAsia="en-US"/>
        </w:rPr>
        <w:t xml:space="preserve"> щодо важливості дотримання протиепідемічних заходів.</w:t>
      </w:r>
    </w:p>
    <w:p w:rsidR="00920188" w:rsidRDefault="00920188" w:rsidP="00920188">
      <w:pPr>
        <w:pStyle w:val="a3"/>
        <w:jc w:val="right"/>
        <w:rPr>
          <w:b/>
          <w:i/>
          <w:sz w:val="28"/>
          <w:szCs w:val="28"/>
          <w:lang w:val="uk-UA" w:eastAsia="en-US"/>
        </w:rPr>
      </w:pPr>
      <w:r w:rsidRPr="00376E63">
        <w:rPr>
          <w:b/>
          <w:i/>
          <w:sz w:val="28"/>
          <w:szCs w:val="28"/>
          <w:lang w:val="uk-UA" w:eastAsia="en-US"/>
        </w:rPr>
        <w:t>Постійно, на час дії карантину</w:t>
      </w:r>
    </w:p>
    <w:p w:rsidR="00E83C9A" w:rsidRPr="00182765" w:rsidRDefault="00E83C9A" w:rsidP="00E83C9A">
      <w:pPr>
        <w:rPr>
          <w:rFonts w:eastAsiaTheme="minorHAnsi"/>
          <w:sz w:val="28"/>
          <w:szCs w:val="28"/>
          <w:lang w:val="uk-UA" w:eastAsia="uk-UA"/>
        </w:rPr>
      </w:pPr>
    </w:p>
    <w:p w:rsidR="00E83C9A" w:rsidRDefault="00E83C9A" w:rsidP="00E83C9A">
      <w:pPr>
        <w:rPr>
          <w:rFonts w:eastAsiaTheme="minorHAnsi"/>
          <w:lang w:val="uk-UA" w:eastAsia="uk-UA"/>
        </w:rPr>
      </w:pPr>
    </w:p>
    <w:p w:rsidR="00E83C9A" w:rsidRDefault="00E83C9A" w:rsidP="00E83C9A">
      <w:pPr>
        <w:rPr>
          <w:rFonts w:eastAsiaTheme="minorHAnsi"/>
          <w:lang w:val="uk-UA" w:eastAsia="uk-UA"/>
        </w:rPr>
      </w:pPr>
    </w:p>
    <w:p w:rsidR="00E83C9A" w:rsidRDefault="00E83C9A" w:rsidP="00E83C9A">
      <w:pPr>
        <w:rPr>
          <w:rFonts w:eastAsiaTheme="minorHAnsi"/>
          <w:lang w:val="uk-UA" w:eastAsia="uk-UA"/>
        </w:rPr>
      </w:pPr>
    </w:p>
    <w:p w:rsidR="00E83C9A" w:rsidRPr="00E83C9A" w:rsidRDefault="00E83C9A" w:rsidP="00E83C9A">
      <w:pPr>
        <w:rPr>
          <w:rFonts w:eastAsiaTheme="minorHAnsi"/>
          <w:lang w:val="uk-UA" w:eastAsia="uk-UA"/>
        </w:rPr>
      </w:pPr>
    </w:p>
    <w:p w:rsidR="004C3BBB" w:rsidRPr="00CF3B93" w:rsidRDefault="004C3BBB" w:rsidP="00CF3B93">
      <w:pPr>
        <w:widowControl/>
        <w:snapToGrid/>
        <w:ind w:left="4962"/>
        <w:rPr>
          <w:b/>
          <w:i/>
          <w:sz w:val="28"/>
          <w:szCs w:val="28"/>
          <w:lang w:val="uk-UA"/>
        </w:rPr>
      </w:pPr>
    </w:p>
    <w:p w:rsidR="00567EFF" w:rsidRDefault="00567EFF" w:rsidP="00FC4BFD">
      <w:pPr>
        <w:widowControl/>
        <w:snapToGrid/>
        <w:ind w:firstLine="708"/>
        <w:jc w:val="both"/>
        <w:rPr>
          <w:b/>
          <w:sz w:val="28"/>
          <w:szCs w:val="28"/>
          <w:lang w:val="uk-UA"/>
        </w:rPr>
      </w:pPr>
    </w:p>
    <w:p w:rsidR="00FC0578" w:rsidRDefault="00FC0578" w:rsidP="00FC4BFD">
      <w:pPr>
        <w:widowControl/>
        <w:snapToGrid/>
        <w:ind w:firstLine="708"/>
        <w:jc w:val="both"/>
        <w:rPr>
          <w:b/>
          <w:sz w:val="28"/>
          <w:szCs w:val="28"/>
          <w:lang w:val="uk-UA"/>
        </w:rPr>
      </w:pPr>
      <w:r>
        <w:rPr>
          <w:b/>
          <w:sz w:val="28"/>
          <w:szCs w:val="28"/>
          <w:lang w:val="uk-UA"/>
        </w:rPr>
        <w:t xml:space="preserve">Перший заступник </w:t>
      </w:r>
    </w:p>
    <w:p w:rsidR="00FC4BFD" w:rsidRPr="005362D8" w:rsidRDefault="00FC0578" w:rsidP="00FC4BFD">
      <w:pPr>
        <w:widowControl/>
        <w:snapToGrid/>
        <w:ind w:firstLine="708"/>
        <w:jc w:val="both"/>
        <w:rPr>
          <w:b/>
          <w:sz w:val="28"/>
          <w:szCs w:val="28"/>
          <w:lang w:val="uk-UA"/>
        </w:rPr>
      </w:pPr>
      <w:r>
        <w:rPr>
          <w:b/>
          <w:sz w:val="28"/>
          <w:szCs w:val="28"/>
          <w:lang w:val="uk-UA"/>
        </w:rPr>
        <w:t>голови</w:t>
      </w:r>
      <w:r w:rsidR="00FC4BFD">
        <w:rPr>
          <w:b/>
          <w:sz w:val="28"/>
          <w:szCs w:val="28"/>
          <w:lang w:val="uk-UA"/>
        </w:rPr>
        <w:t xml:space="preserve"> комісії</w:t>
      </w:r>
      <w:r w:rsidR="00FC4BFD">
        <w:rPr>
          <w:b/>
          <w:sz w:val="28"/>
          <w:szCs w:val="28"/>
          <w:lang w:val="uk-UA"/>
        </w:rPr>
        <w:tab/>
      </w:r>
      <w:r w:rsidR="00FC4BFD">
        <w:rPr>
          <w:b/>
          <w:sz w:val="28"/>
          <w:szCs w:val="28"/>
          <w:lang w:val="uk-UA"/>
        </w:rPr>
        <w:tab/>
      </w:r>
      <w:r w:rsidR="00FC4BFD">
        <w:rPr>
          <w:b/>
          <w:sz w:val="28"/>
          <w:szCs w:val="28"/>
          <w:lang w:val="uk-UA"/>
        </w:rPr>
        <w:tab/>
      </w:r>
      <w:r w:rsidR="00FC4BFD">
        <w:rPr>
          <w:b/>
          <w:sz w:val="28"/>
          <w:szCs w:val="28"/>
          <w:lang w:val="uk-UA"/>
        </w:rPr>
        <w:tab/>
      </w:r>
      <w:r w:rsidR="00FC4BFD">
        <w:rPr>
          <w:b/>
          <w:sz w:val="28"/>
          <w:szCs w:val="28"/>
          <w:lang w:val="uk-UA"/>
        </w:rPr>
        <w:tab/>
      </w:r>
      <w:r w:rsidR="00FC4BFD">
        <w:rPr>
          <w:b/>
          <w:sz w:val="28"/>
          <w:szCs w:val="28"/>
          <w:lang w:val="uk-UA"/>
        </w:rPr>
        <w:tab/>
      </w:r>
      <w:r>
        <w:rPr>
          <w:b/>
          <w:sz w:val="28"/>
          <w:szCs w:val="28"/>
          <w:lang w:val="uk-UA"/>
        </w:rPr>
        <w:t>Сергій БАТРАК</w:t>
      </w:r>
    </w:p>
    <w:p w:rsidR="00FC4BFD" w:rsidRPr="0082030B" w:rsidRDefault="00FC4BFD" w:rsidP="00FC4BFD">
      <w:pPr>
        <w:rPr>
          <w:sz w:val="16"/>
          <w:szCs w:val="16"/>
          <w:lang w:val="uk-UA"/>
        </w:rPr>
      </w:pPr>
    </w:p>
    <w:p w:rsidR="00FC4BFD" w:rsidRDefault="00FC4BFD" w:rsidP="00FC4BFD">
      <w:pPr>
        <w:rPr>
          <w:sz w:val="28"/>
          <w:szCs w:val="28"/>
          <w:lang w:val="uk-UA"/>
        </w:rPr>
      </w:pPr>
    </w:p>
    <w:p w:rsidR="004B4D84" w:rsidRDefault="00FC4BFD" w:rsidP="004C3BBB">
      <w:pPr>
        <w:ind w:firstLine="708"/>
        <w:rPr>
          <w:sz w:val="28"/>
          <w:szCs w:val="28"/>
          <w:lang w:val="uk-UA"/>
        </w:rPr>
      </w:pPr>
      <w:r>
        <w:rPr>
          <w:sz w:val="28"/>
          <w:szCs w:val="28"/>
          <w:lang w:val="uk-UA"/>
        </w:rPr>
        <w:t>Секретар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Ігор СТРІЛЬБИЦЬКИЙ</w:t>
      </w:r>
    </w:p>
    <w:sectPr w:rsidR="004B4D84" w:rsidSect="001A38A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17E"/>
    <w:multiLevelType w:val="hybridMultilevel"/>
    <w:tmpl w:val="D2521F60"/>
    <w:lvl w:ilvl="0" w:tplc="09F67116">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1A72D08"/>
    <w:multiLevelType w:val="multilevel"/>
    <w:tmpl w:val="99AC03A4"/>
    <w:lvl w:ilvl="0">
      <w:start w:val="1"/>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29A14E02"/>
    <w:multiLevelType w:val="hybridMultilevel"/>
    <w:tmpl w:val="BAB64DF4"/>
    <w:lvl w:ilvl="0" w:tplc="31CCCF06">
      <w:start w:val="1"/>
      <w:numFmt w:val="decimal"/>
      <w:lvlText w:val="%1."/>
      <w:lvlJc w:val="left"/>
      <w:pPr>
        <w:ind w:left="5100" w:hanging="705"/>
      </w:pPr>
      <w:rPr>
        <w:rFonts w:hint="default"/>
        <w:b/>
        <w:i/>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 w15:restartNumberingAfterBreak="0">
    <w:nsid w:val="2C410427"/>
    <w:multiLevelType w:val="hybridMultilevel"/>
    <w:tmpl w:val="8976D480"/>
    <w:lvl w:ilvl="0" w:tplc="249253D6">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034C97"/>
    <w:multiLevelType w:val="hybridMultilevel"/>
    <w:tmpl w:val="8976D480"/>
    <w:lvl w:ilvl="0" w:tplc="249253D6">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5864DF"/>
    <w:multiLevelType w:val="hybridMultilevel"/>
    <w:tmpl w:val="1C60FB0C"/>
    <w:lvl w:ilvl="0" w:tplc="8EC228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8C1B99"/>
    <w:multiLevelType w:val="hybridMultilevel"/>
    <w:tmpl w:val="2A44D6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D65D4"/>
    <w:multiLevelType w:val="hybridMultilevel"/>
    <w:tmpl w:val="D4CC0E80"/>
    <w:lvl w:ilvl="0" w:tplc="10C22626">
      <w:start w:val="1"/>
      <w:numFmt w:val="decimal"/>
      <w:lvlText w:val="%1."/>
      <w:lvlJc w:val="left"/>
      <w:pPr>
        <w:ind w:left="4335" w:hanging="3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063DB3"/>
    <w:multiLevelType w:val="hybridMultilevel"/>
    <w:tmpl w:val="A09065CA"/>
    <w:lvl w:ilvl="0" w:tplc="C33C4A3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2F085A"/>
    <w:multiLevelType w:val="hybridMultilevel"/>
    <w:tmpl w:val="AAE24F24"/>
    <w:lvl w:ilvl="0" w:tplc="F6C8F8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6CF34D2"/>
    <w:multiLevelType w:val="multilevel"/>
    <w:tmpl w:val="26F29058"/>
    <w:lvl w:ilvl="0">
      <w:start w:val="7"/>
      <w:numFmt w:val="decimal"/>
      <w:lvlText w:val="%1."/>
      <w:lvlJc w:val="left"/>
      <w:pPr>
        <w:ind w:left="450" w:hanging="450"/>
      </w:pPr>
      <w:rPr>
        <w:rFonts w:hint="default"/>
        <w:i w:val="0"/>
        <w:color w:val="auto"/>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3207" w:hanging="108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985" w:hanging="1440"/>
      </w:pPr>
      <w:rPr>
        <w:rFonts w:hint="default"/>
        <w:i w:val="0"/>
        <w:color w:val="auto"/>
      </w:rPr>
    </w:lvl>
    <w:lvl w:ilvl="6">
      <w:start w:val="1"/>
      <w:numFmt w:val="decimal"/>
      <w:lvlText w:val="%1.%2.%3.%4.%5.%6.%7."/>
      <w:lvlJc w:val="left"/>
      <w:pPr>
        <w:ind w:left="6054" w:hanging="1800"/>
      </w:pPr>
      <w:rPr>
        <w:rFonts w:hint="default"/>
        <w:i w:val="0"/>
        <w:color w:val="auto"/>
      </w:rPr>
    </w:lvl>
    <w:lvl w:ilvl="7">
      <w:start w:val="1"/>
      <w:numFmt w:val="decimal"/>
      <w:lvlText w:val="%1.%2.%3.%4.%5.%6.%7.%8."/>
      <w:lvlJc w:val="left"/>
      <w:pPr>
        <w:ind w:left="6763" w:hanging="1800"/>
      </w:pPr>
      <w:rPr>
        <w:rFonts w:hint="default"/>
        <w:i w:val="0"/>
        <w:color w:val="auto"/>
      </w:rPr>
    </w:lvl>
    <w:lvl w:ilvl="8">
      <w:start w:val="1"/>
      <w:numFmt w:val="decimal"/>
      <w:lvlText w:val="%1.%2.%3.%4.%5.%6.%7.%8.%9."/>
      <w:lvlJc w:val="left"/>
      <w:pPr>
        <w:ind w:left="7832" w:hanging="2160"/>
      </w:pPr>
      <w:rPr>
        <w:rFonts w:hint="default"/>
        <w:i w:val="0"/>
        <w:color w:val="auto"/>
      </w:rPr>
    </w:lvl>
  </w:abstractNum>
  <w:abstractNum w:abstractNumId="11" w15:restartNumberingAfterBreak="0">
    <w:nsid w:val="790E58E2"/>
    <w:multiLevelType w:val="hybridMultilevel"/>
    <w:tmpl w:val="0546A31E"/>
    <w:lvl w:ilvl="0" w:tplc="77F210D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7A6D7EC0"/>
    <w:multiLevelType w:val="multilevel"/>
    <w:tmpl w:val="84C4EA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D0902ED"/>
    <w:multiLevelType w:val="hybridMultilevel"/>
    <w:tmpl w:val="8976D480"/>
    <w:lvl w:ilvl="0" w:tplc="249253D6">
      <w:start w:val="1"/>
      <w:numFmt w:val="decimal"/>
      <w:lvlText w:val="%1."/>
      <w:lvlJc w:val="left"/>
      <w:pPr>
        <w:ind w:left="705"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3"/>
  </w:num>
  <w:num w:numId="3">
    <w:abstractNumId w:val="4"/>
  </w:num>
  <w:num w:numId="4">
    <w:abstractNumId w:val="3"/>
  </w:num>
  <w:num w:numId="5">
    <w:abstractNumId w:val="12"/>
  </w:num>
  <w:num w:numId="6">
    <w:abstractNumId w:val="7"/>
  </w:num>
  <w:num w:numId="7">
    <w:abstractNumId w:val="11"/>
  </w:num>
  <w:num w:numId="8">
    <w:abstractNumId w:val="6"/>
  </w:num>
  <w:num w:numId="9">
    <w:abstractNumId w:val="5"/>
  </w:num>
  <w:num w:numId="10">
    <w:abstractNumId w:val="10"/>
  </w:num>
  <w:num w:numId="11">
    <w:abstractNumId w:val="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C3"/>
    <w:rsid w:val="000268A1"/>
    <w:rsid w:val="0004180C"/>
    <w:rsid w:val="00072336"/>
    <w:rsid w:val="00074A8D"/>
    <w:rsid w:val="000863EE"/>
    <w:rsid w:val="000A5AB8"/>
    <w:rsid w:val="000B0064"/>
    <w:rsid w:val="000B0A32"/>
    <w:rsid w:val="000C2236"/>
    <w:rsid w:val="000D7C15"/>
    <w:rsid w:val="000F5B5D"/>
    <w:rsid w:val="00101F8A"/>
    <w:rsid w:val="0011209A"/>
    <w:rsid w:val="00112E9D"/>
    <w:rsid w:val="0011402F"/>
    <w:rsid w:val="001239C0"/>
    <w:rsid w:val="00126ED1"/>
    <w:rsid w:val="00156E6E"/>
    <w:rsid w:val="001703D3"/>
    <w:rsid w:val="00176454"/>
    <w:rsid w:val="00182765"/>
    <w:rsid w:val="0019651C"/>
    <w:rsid w:val="001A1E8A"/>
    <w:rsid w:val="001A38AB"/>
    <w:rsid w:val="001A7F2D"/>
    <w:rsid w:val="001C2743"/>
    <w:rsid w:val="001C7E56"/>
    <w:rsid w:val="001D6B0C"/>
    <w:rsid w:val="001E3383"/>
    <w:rsid w:val="001F681D"/>
    <w:rsid w:val="002006CB"/>
    <w:rsid w:val="00224A41"/>
    <w:rsid w:val="00224E59"/>
    <w:rsid w:val="0023302C"/>
    <w:rsid w:val="00235BC8"/>
    <w:rsid w:val="00237203"/>
    <w:rsid w:val="0024705F"/>
    <w:rsid w:val="00253960"/>
    <w:rsid w:val="00253C82"/>
    <w:rsid w:val="002615C9"/>
    <w:rsid w:val="00284788"/>
    <w:rsid w:val="00290FB2"/>
    <w:rsid w:val="002A433E"/>
    <w:rsid w:val="002C767B"/>
    <w:rsid w:val="002D032D"/>
    <w:rsid w:val="002F26DB"/>
    <w:rsid w:val="002F6007"/>
    <w:rsid w:val="00304E3F"/>
    <w:rsid w:val="00333A5F"/>
    <w:rsid w:val="0034511D"/>
    <w:rsid w:val="0034731F"/>
    <w:rsid w:val="00370819"/>
    <w:rsid w:val="00376E63"/>
    <w:rsid w:val="003807C3"/>
    <w:rsid w:val="00383996"/>
    <w:rsid w:val="00390922"/>
    <w:rsid w:val="003C020B"/>
    <w:rsid w:val="003C3296"/>
    <w:rsid w:val="003F6096"/>
    <w:rsid w:val="004110E7"/>
    <w:rsid w:val="00433D58"/>
    <w:rsid w:val="004505B1"/>
    <w:rsid w:val="004834BF"/>
    <w:rsid w:val="00493B0D"/>
    <w:rsid w:val="004A53E2"/>
    <w:rsid w:val="004B4D84"/>
    <w:rsid w:val="004C3BBB"/>
    <w:rsid w:val="004C6544"/>
    <w:rsid w:val="004D2E83"/>
    <w:rsid w:val="004E72AD"/>
    <w:rsid w:val="00502AB5"/>
    <w:rsid w:val="00511929"/>
    <w:rsid w:val="005249FC"/>
    <w:rsid w:val="00534F59"/>
    <w:rsid w:val="005362D8"/>
    <w:rsid w:val="005516A5"/>
    <w:rsid w:val="005562A1"/>
    <w:rsid w:val="00567EFF"/>
    <w:rsid w:val="005766DB"/>
    <w:rsid w:val="005849EC"/>
    <w:rsid w:val="00590280"/>
    <w:rsid w:val="00596A45"/>
    <w:rsid w:val="005A0553"/>
    <w:rsid w:val="005D33BF"/>
    <w:rsid w:val="006146F7"/>
    <w:rsid w:val="00615ACC"/>
    <w:rsid w:val="006231C1"/>
    <w:rsid w:val="00624800"/>
    <w:rsid w:val="00624CA8"/>
    <w:rsid w:val="00626F63"/>
    <w:rsid w:val="00633A99"/>
    <w:rsid w:val="00640BC9"/>
    <w:rsid w:val="00641992"/>
    <w:rsid w:val="006547C8"/>
    <w:rsid w:val="00662EAF"/>
    <w:rsid w:val="006676A0"/>
    <w:rsid w:val="00681C63"/>
    <w:rsid w:val="00692005"/>
    <w:rsid w:val="006921E2"/>
    <w:rsid w:val="00695B4C"/>
    <w:rsid w:val="00696329"/>
    <w:rsid w:val="00696543"/>
    <w:rsid w:val="006970D1"/>
    <w:rsid w:val="006A73B4"/>
    <w:rsid w:val="006B4C0E"/>
    <w:rsid w:val="006C6A22"/>
    <w:rsid w:val="006F430A"/>
    <w:rsid w:val="0071416E"/>
    <w:rsid w:val="007401E6"/>
    <w:rsid w:val="007739DE"/>
    <w:rsid w:val="0078373D"/>
    <w:rsid w:val="0078599E"/>
    <w:rsid w:val="007C744E"/>
    <w:rsid w:val="008073FF"/>
    <w:rsid w:val="008161B6"/>
    <w:rsid w:val="008169DB"/>
    <w:rsid w:val="0082030B"/>
    <w:rsid w:val="008208A6"/>
    <w:rsid w:val="00833C7D"/>
    <w:rsid w:val="00837325"/>
    <w:rsid w:val="00840C1D"/>
    <w:rsid w:val="0084114A"/>
    <w:rsid w:val="008526FD"/>
    <w:rsid w:val="00852C04"/>
    <w:rsid w:val="00876D82"/>
    <w:rsid w:val="00886F11"/>
    <w:rsid w:val="00890FF2"/>
    <w:rsid w:val="00895F09"/>
    <w:rsid w:val="008B4A51"/>
    <w:rsid w:val="008C0310"/>
    <w:rsid w:val="008D2818"/>
    <w:rsid w:val="008D475C"/>
    <w:rsid w:val="008D7DDE"/>
    <w:rsid w:val="008F6B2C"/>
    <w:rsid w:val="0090104B"/>
    <w:rsid w:val="009107C2"/>
    <w:rsid w:val="00920188"/>
    <w:rsid w:val="0092722A"/>
    <w:rsid w:val="009309FF"/>
    <w:rsid w:val="00937A96"/>
    <w:rsid w:val="00942EEC"/>
    <w:rsid w:val="00944080"/>
    <w:rsid w:val="00955B17"/>
    <w:rsid w:val="00981B4F"/>
    <w:rsid w:val="009848B0"/>
    <w:rsid w:val="009967AD"/>
    <w:rsid w:val="009A2FE2"/>
    <w:rsid w:val="009A3A3C"/>
    <w:rsid w:val="009B0C52"/>
    <w:rsid w:val="009C2E83"/>
    <w:rsid w:val="009C57E9"/>
    <w:rsid w:val="009C7AD6"/>
    <w:rsid w:val="009E300E"/>
    <w:rsid w:val="009E6D98"/>
    <w:rsid w:val="009F643B"/>
    <w:rsid w:val="00A06D0A"/>
    <w:rsid w:val="00A328BD"/>
    <w:rsid w:val="00A354EA"/>
    <w:rsid w:val="00A400E9"/>
    <w:rsid w:val="00A6011E"/>
    <w:rsid w:val="00A64293"/>
    <w:rsid w:val="00A647EE"/>
    <w:rsid w:val="00A7790C"/>
    <w:rsid w:val="00A87092"/>
    <w:rsid w:val="00A92A79"/>
    <w:rsid w:val="00AA4100"/>
    <w:rsid w:val="00AA4714"/>
    <w:rsid w:val="00AB24EC"/>
    <w:rsid w:val="00AB4108"/>
    <w:rsid w:val="00AC2A12"/>
    <w:rsid w:val="00AE5259"/>
    <w:rsid w:val="00AF0B87"/>
    <w:rsid w:val="00B231D8"/>
    <w:rsid w:val="00B25DE0"/>
    <w:rsid w:val="00B67968"/>
    <w:rsid w:val="00B81F4A"/>
    <w:rsid w:val="00B95B3E"/>
    <w:rsid w:val="00C0279E"/>
    <w:rsid w:val="00C02FFB"/>
    <w:rsid w:val="00C050C4"/>
    <w:rsid w:val="00C157B2"/>
    <w:rsid w:val="00C20591"/>
    <w:rsid w:val="00C22DE5"/>
    <w:rsid w:val="00C27D78"/>
    <w:rsid w:val="00C27F20"/>
    <w:rsid w:val="00C31246"/>
    <w:rsid w:val="00C3460A"/>
    <w:rsid w:val="00C64BED"/>
    <w:rsid w:val="00C769B9"/>
    <w:rsid w:val="00C77B27"/>
    <w:rsid w:val="00C77F74"/>
    <w:rsid w:val="00C813BE"/>
    <w:rsid w:val="00C845F8"/>
    <w:rsid w:val="00C92246"/>
    <w:rsid w:val="00CA659F"/>
    <w:rsid w:val="00CC2EAF"/>
    <w:rsid w:val="00CD2451"/>
    <w:rsid w:val="00CF3B93"/>
    <w:rsid w:val="00CF6272"/>
    <w:rsid w:val="00D011EB"/>
    <w:rsid w:val="00D03049"/>
    <w:rsid w:val="00D07159"/>
    <w:rsid w:val="00D07658"/>
    <w:rsid w:val="00D1229A"/>
    <w:rsid w:val="00D1720A"/>
    <w:rsid w:val="00D17AD6"/>
    <w:rsid w:val="00D218C2"/>
    <w:rsid w:val="00D21A77"/>
    <w:rsid w:val="00D304E0"/>
    <w:rsid w:val="00D368AF"/>
    <w:rsid w:val="00D4128D"/>
    <w:rsid w:val="00D51E36"/>
    <w:rsid w:val="00D51F8D"/>
    <w:rsid w:val="00D5321B"/>
    <w:rsid w:val="00D83760"/>
    <w:rsid w:val="00D95546"/>
    <w:rsid w:val="00D963B3"/>
    <w:rsid w:val="00DA7AD9"/>
    <w:rsid w:val="00DB1AC6"/>
    <w:rsid w:val="00DB3EF0"/>
    <w:rsid w:val="00DE27C0"/>
    <w:rsid w:val="00E11CB2"/>
    <w:rsid w:val="00E22A94"/>
    <w:rsid w:val="00E22A9D"/>
    <w:rsid w:val="00E33AEE"/>
    <w:rsid w:val="00E34447"/>
    <w:rsid w:val="00E51168"/>
    <w:rsid w:val="00E526AC"/>
    <w:rsid w:val="00E5709B"/>
    <w:rsid w:val="00E66FF4"/>
    <w:rsid w:val="00E73494"/>
    <w:rsid w:val="00E74C93"/>
    <w:rsid w:val="00E76CAE"/>
    <w:rsid w:val="00E83C9A"/>
    <w:rsid w:val="00EB46D5"/>
    <w:rsid w:val="00EB4E49"/>
    <w:rsid w:val="00EC7ABA"/>
    <w:rsid w:val="00EF13C7"/>
    <w:rsid w:val="00F07890"/>
    <w:rsid w:val="00F131B3"/>
    <w:rsid w:val="00F44068"/>
    <w:rsid w:val="00F82A7F"/>
    <w:rsid w:val="00FC0578"/>
    <w:rsid w:val="00FC4BFD"/>
    <w:rsid w:val="00FD0573"/>
    <w:rsid w:val="00FD0A9E"/>
    <w:rsid w:val="00FF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7F13DB-BE25-4DDC-87CD-43EA0B06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AF"/>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6ED1"/>
    <w:pPr>
      <w:keepNext/>
      <w:widowControl/>
      <w:snapToGrid/>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ot pt,F5 List Paragraph,List Paragraph1,List Paragraph Char Char Char,Indicator Text,Numbered Para 1,Bullet 1,Bullet Points,List Paragraph2,MAIN CONTENT,Normal numbered,Issue Action POC,3,просто,Colorful List - Accent 11,No Spacing1"/>
    <w:basedOn w:val="a"/>
    <w:link w:val="a4"/>
    <w:qFormat/>
    <w:rsid w:val="00253C82"/>
    <w:pPr>
      <w:ind w:left="720"/>
      <w:contextualSpacing/>
    </w:pPr>
  </w:style>
  <w:style w:type="character" w:customStyle="1" w:styleId="a5">
    <w:name w:val="Название Знак"/>
    <w:rsid w:val="00D368AF"/>
    <w:rPr>
      <w:b/>
    </w:rPr>
  </w:style>
  <w:style w:type="character" w:customStyle="1" w:styleId="10">
    <w:name w:val="Заголовок 1 Знак"/>
    <w:basedOn w:val="a0"/>
    <w:link w:val="1"/>
    <w:rsid w:val="00126ED1"/>
    <w:rPr>
      <w:rFonts w:ascii="Times New Roman" w:eastAsia="Times New Roman" w:hAnsi="Times New Roman" w:cs="Times New Roman"/>
      <w:i/>
      <w:sz w:val="28"/>
      <w:szCs w:val="20"/>
      <w:lang w:val="uk-UA" w:eastAsia="uk-UA"/>
    </w:rPr>
  </w:style>
  <w:style w:type="paragraph" w:customStyle="1" w:styleId="11">
    <w:name w:val="Абзац списка1"/>
    <w:basedOn w:val="a"/>
    <w:rsid w:val="00126ED1"/>
    <w:pPr>
      <w:widowControl/>
      <w:snapToGrid/>
      <w:ind w:left="720"/>
    </w:pPr>
    <w:rPr>
      <w:sz w:val="24"/>
      <w:szCs w:val="24"/>
      <w:lang w:val="uk-UA"/>
    </w:rPr>
  </w:style>
  <w:style w:type="character" w:customStyle="1" w:styleId="rvts6">
    <w:name w:val="rvts6"/>
    <w:rsid w:val="00126ED1"/>
  </w:style>
  <w:style w:type="paragraph" w:customStyle="1" w:styleId="rvps374">
    <w:name w:val="rvps374"/>
    <w:basedOn w:val="a"/>
    <w:rsid w:val="00126ED1"/>
    <w:pPr>
      <w:widowControl/>
      <w:snapToGrid/>
      <w:spacing w:before="100" w:beforeAutospacing="1" w:after="100" w:afterAutospacing="1"/>
    </w:pPr>
    <w:rPr>
      <w:sz w:val="24"/>
      <w:szCs w:val="24"/>
    </w:rPr>
  </w:style>
  <w:style w:type="paragraph" w:styleId="a6">
    <w:name w:val="Balloon Text"/>
    <w:basedOn w:val="a"/>
    <w:link w:val="a7"/>
    <w:uiPriority w:val="99"/>
    <w:semiHidden/>
    <w:unhideWhenUsed/>
    <w:rsid w:val="002D032D"/>
    <w:rPr>
      <w:rFonts w:ascii="Segoe UI" w:hAnsi="Segoe UI" w:cs="Segoe UI"/>
      <w:sz w:val="18"/>
      <w:szCs w:val="18"/>
    </w:rPr>
  </w:style>
  <w:style w:type="character" w:customStyle="1" w:styleId="a7">
    <w:name w:val="Текст выноски Знак"/>
    <w:basedOn w:val="a0"/>
    <w:link w:val="a6"/>
    <w:uiPriority w:val="99"/>
    <w:semiHidden/>
    <w:rsid w:val="002D032D"/>
    <w:rPr>
      <w:rFonts w:ascii="Segoe UI" w:eastAsia="Times New Roman" w:hAnsi="Segoe UI" w:cs="Segoe UI"/>
      <w:sz w:val="18"/>
      <w:szCs w:val="18"/>
      <w:lang w:eastAsia="ru-RU"/>
    </w:rPr>
  </w:style>
  <w:style w:type="character" w:customStyle="1" w:styleId="a4">
    <w:name w:val="Абзац списка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3"/>
    <w:uiPriority w:val="1"/>
    <w:locked/>
    <w:rsid w:val="005362D8"/>
    <w:rPr>
      <w:rFonts w:ascii="Times New Roman" w:eastAsia="Times New Roman" w:hAnsi="Times New Roman" w:cs="Times New Roman"/>
      <w:sz w:val="20"/>
      <w:szCs w:val="20"/>
      <w:lang w:eastAsia="ru-RU"/>
    </w:rPr>
  </w:style>
  <w:style w:type="paragraph" w:styleId="a8">
    <w:name w:val="Body Text Indent"/>
    <w:basedOn w:val="a"/>
    <w:link w:val="a9"/>
    <w:rsid w:val="005362D8"/>
    <w:pPr>
      <w:widowControl/>
      <w:snapToGrid/>
      <w:ind w:left="5954"/>
    </w:pPr>
    <w:rPr>
      <w:b/>
      <w:bCs/>
      <w:sz w:val="28"/>
      <w:szCs w:val="28"/>
      <w:lang w:val="uk-UA"/>
    </w:rPr>
  </w:style>
  <w:style w:type="character" w:customStyle="1" w:styleId="a9">
    <w:name w:val="Основной текст с отступом Знак"/>
    <w:basedOn w:val="a0"/>
    <w:link w:val="a8"/>
    <w:rsid w:val="005362D8"/>
    <w:rPr>
      <w:rFonts w:ascii="Times New Roman" w:eastAsia="Times New Roman" w:hAnsi="Times New Roman" w:cs="Times New Roman"/>
      <w:b/>
      <w:bCs/>
      <w:sz w:val="28"/>
      <w:szCs w:val="28"/>
      <w:lang w:val="uk-UA" w:eastAsia="ru-RU"/>
    </w:rPr>
  </w:style>
  <w:style w:type="paragraph" w:styleId="aa">
    <w:name w:val="No Spacing"/>
    <w:uiPriority w:val="1"/>
    <w:qFormat/>
    <w:rsid w:val="002615C9"/>
    <w:pPr>
      <w:spacing w:after="0" w:line="240" w:lineRule="auto"/>
    </w:pPr>
    <w:rPr>
      <w:rFonts w:ascii="Calibri" w:eastAsia="Calibri" w:hAnsi="Calibri" w:cs="Times New Roman"/>
    </w:rPr>
  </w:style>
  <w:style w:type="paragraph" w:styleId="ab">
    <w:name w:val="Body Text"/>
    <w:basedOn w:val="a"/>
    <w:link w:val="ac"/>
    <w:uiPriority w:val="99"/>
    <w:semiHidden/>
    <w:unhideWhenUsed/>
    <w:rsid w:val="004B4D84"/>
    <w:pPr>
      <w:spacing w:after="120"/>
    </w:pPr>
  </w:style>
  <w:style w:type="character" w:customStyle="1" w:styleId="ac">
    <w:name w:val="Основной текст Знак"/>
    <w:basedOn w:val="a0"/>
    <w:link w:val="ab"/>
    <w:uiPriority w:val="99"/>
    <w:semiHidden/>
    <w:rsid w:val="004B4D84"/>
    <w:rPr>
      <w:rFonts w:ascii="Times New Roman" w:eastAsia="Times New Roman" w:hAnsi="Times New Roman" w:cs="Times New Roman"/>
      <w:sz w:val="20"/>
      <w:szCs w:val="20"/>
      <w:lang w:eastAsia="ru-RU"/>
    </w:rPr>
  </w:style>
  <w:style w:type="character" w:styleId="ad">
    <w:name w:val="Strong"/>
    <w:basedOn w:val="a0"/>
    <w:uiPriority w:val="22"/>
    <w:qFormat/>
    <w:rsid w:val="00376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1C8C-1EE3-4516-96BD-3131AF51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rda</cp:lastModifiedBy>
  <cp:revision>2</cp:revision>
  <cp:lastPrinted>2020-08-31T11:39:00Z</cp:lastPrinted>
  <dcterms:created xsi:type="dcterms:W3CDTF">2020-09-23T08:42:00Z</dcterms:created>
  <dcterms:modified xsi:type="dcterms:W3CDTF">2020-09-23T08:42:00Z</dcterms:modified>
</cp:coreProperties>
</file>